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656" w:rsidRDefault="00CA7ED7" w:rsidP="007C3656">
      <w:pPr>
        <w:rPr>
          <w:rFonts w:ascii="Arial" w:hAnsi="Arial" w:cs="Arial"/>
          <w:color w:val="0070C0"/>
          <w:sz w:val="28"/>
          <w:szCs w:val="28"/>
        </w:rPr>
      </w:pPr>
      <w:r w:rsidRPr="00CA7ED7">
        <w:rPr>
          <w:rFonts w:ascii="Arial" w:hAnsi="Arial" w:cs="Arial"/>
          <w:noProof/>
          <w:color w:val="0070C0"/>
          <w:sz w:val="28"/>
          <w:szCs w:val="28"/>
        </w:rPr>
        <w:drawing>
          <wp:anchor distT="0" distB="0" distL="114300" distR="114300" simplePos="0" relativeHeight="251658240" behindDoc="1" locked="0" layoutInCell="1" allowOverlap="1">
            <wp:simplePos x="0" y="0"/>
            <wp:positionH relativeFrom="column">
              <wp:posOffset>-5080</wp:posOffset>
            </wp:positionH>
            <wp:positionV relativeFrom="paragraph">
              <wp:posOffset>-4445</wp:posOffset>
            </wp:positionV>
            <wp:extent cx="5610225" cy="8034020"/>
            <wp:effectExtent l="0" t="0" r="9525" b="5080"/>
            <wp:wrapTight wrapText="bothSides">
              <wp:wrapPolygon edited="0">
                <wp:start x="0" y="0"/>
                <wp:lineTo x="0" y="21562"/>
                <wp:lineTo x="21563" y="21562"/>
                <wp:lineTo x="21563" y="0"/>
                <wp:lineTo x="0" y="0"/>
              </wp:wrapPolygon>
            </wp:wrapTight>
            <wp:docPr id="7" name="Obrázek 7" descr="P:\vnitřní předpisy k 1.1.2017\Úvodní stránky vnitřních předpisů\Vnitřní předpis č.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nitřní předpisy k 1.1.2017\Úvodní stránky vnitřních předpisů\Vnitřní předpis č. 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8034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3656" w:rsidRDefault="007C3656" w:rsidP="007C3656"/>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4"/>
      </w:tblGrid>
      <w:tr w:rsidR="007C3656" w:rsidTr="007C3656">
        <w:tc>
          <w:tcPr>
            <w:tcW w:w="9464" w:type="dxa"/>
            <w:tcBorders>
              <w:top w:val="single" w:sz="4" w:space="0" w:color="000000"/>
              <w:left w:val="single" w:sz="4" w:space="0" w:color="000000"/>
              <w:bottom w:val="single" w:sz="4" w:space="0" w:color="000000"/>
              <w:right w:val="single" w:sz="4" w:space="0" w:color="000000"/>
            </w:tcBorders>
          </w:tcPr>
          <w:p w:rsidR="007C3656" w:rsidRDefault="007C3656">
            <w:pPr>
              <w:jc w:val="center"/>
              <w:rPr>
                <w:b/>
                <w:sz w:val="28"/>
                <w:szCs w:val="28"/>
              </w:rPr>
            </w:pPr>
          </w:p>
          <w:p w:rsidR="007C3656" w:rsidRDefault="007C3656">
            <w:pPr>
              <w:spacing w:line="240" w:lineRule="auto"/>
              <w:jc w:val="center"/>
              <w:outlineLvl w:val="0"/>
              <w:rPr>
                <w:b/>
              </w:rPr>
            </w:pPr>
            <w:r>
              <w:rPr>
                <w:rFonts w:ascii="Arial" w:hAnsi="Arial" w:cs="Arial"/>
                <w:b/>
                <w:sz w:val="28"/>
                <w:szCs w:val="28"/>
              </w:rPr>
              <w:t>STÍŽNOSTI NA KVALITU NE</w:t>
            </w:r>
            <w:r w:rsidR="008576B2">
              <w:rPr>
                <w:rFonts w:ascii="Arial" w:hAnsi="Arial" w:cs="Arial"/>
                <w:b/>
                <w:sz w:val="28"/>
                <w:szCs w:val="28"/>
              </w:rPr>
              <w:t xml:space="preserve">BO ZPŮSOB POSKYTOVÁNÍ </w:t>
            </w:r>
            <w:r w:rsidR="008576B2">
              <w:rPr>
                <w:rFonts w:ascii="Arial" w:hAnsi="Arial" w:cs="Arial"/>
                <w:b/>
                <w:sz w:val="28"/>
                <w:szCs w:val="28"/>
              </w:rPr>
              <w:br/>
              <w:t xml:space="preserve">SOCIÁLNÍ </w:t>
            </w:r>
            <w:r>
              <w:rPr>
                <w:rFonts w:ascii="Arial" w:hAnsi="Arial" w:cs="Arial"/>
                <w:b/>
                <w:sz w:val="28"/>
                <w:szCs w:val="28"/>
              </w:rPr>
              <w:t>SLUŽBY</w:t>
            </w:r>
            <w:r w:rsidR="002D5D94">
              <w:rPr>
                <w:rFonts w:ascii="Arial" w:hAnsi="Arial" w:cs="Arial"/>
                <w:b/>
                <w:sz w:val="28"/>
                <w:szCs w:val="28"/>
              </w:rPr>
              <w:t>.</w:t>
            </w:r>
            <w:r>
              <w:rPr>
                <w:rFonts w:ascii="Arial" w:hAnsi="Arial" w:cs="Arial"/>
                <w:b/>
                <w:bCs/>
                <w:sz w:val="32"/>
                <w:szCs w:val="32"/>
              </w:rPr>
              <w:t xml:space="preserve"> </w:t>
            </w:r>
          </w:p>
        </w:tc>
      </w:tr>
    </w:tbl>
    <w:p w:rsidR="007C3656" w:rsidRDefault="007C3656" w:rsidP="007C3656">
      <w:pPr>
        <w:spacing w:after="0" w:line="240" w:lineRule="auto"/>
      </w:pPr>
    </w:p>
    <w:p w:rsidR="007C3656" w:rsidRDefault="007C3656" w:rsidP="007C3656">
      <w:pPr>
        <w:spacing w:after="0" w:line="240" w:lineRule="auto"/>
      </w:pPr>
    </w:p>
    <w:p w:rsidR="007C3656" w:rsidRDefault="007C3656" w:rsidP="007C3656">
      <w:pPr>
        <w:spacing w:after="0" w:line="240" w:lineRule="auto"/>
      </w:pPr>
    </w:p>
    <w:p w:rsidR="007C3656" w:rsidRDefault="007C3656" w:rsidP="007C3656">
      <w:pPr>
        <w:spacing w:after="0" w:line="240" w:lineRule="auto"/>
      </w:pPr>
    </w:p>
    <w:p w:rsidR="007C3656" w:rsidRDefault="007C3656" w:rsidP="007C3656">
      <w:pPr>
        <w:spacing w:after="0" w:line="240" w:lineRule="auto"/>
      </w:pPr>
    </w:p>
    <w:p w:rsidR="007C3656" w:rsidRDefault="007C3656" w:rsidP="007C3656">
      <w:pPr>
        <w:spacing w:after="0" w:line="240" w:lineRule="auto"/>
      </w:pPr>
    </w:p>
    <w:p w:rsidR="007C3656" w:rsidRDefault="007C3656" w:rsidP="007C3656">
      <w:pPr>
        <w:spacing w:after="0" w:line="240" w:lineRule="auto"/>
      </w:pPr>
    </w:p>
    <w:p w:rsidR="007C3656" w:rsidRDefault="007C3656" w:rsidP="007C3656">
      <w:pPr>
        <w:spacing w:after="0" w:line="240" w:lineRule="auto"/>
      </w:pPr>
    </w:p>
    <w:p w:rsidR="007C3656" w:rsidRDefault="007C3656" w:rsidP="007C3656">
      <w:pPr>
        <w:spacing w:after="0" w:line="240" w:lineRule="auto"/>
      </w:pPr>
    </w:p>
    <w:p w:rsidR="007C3656" w:rsidRDefault="007C3656" w:rsidP="007C3656">
      <w:pPr>
        <w:spacing w:after="0" w:line="240" w:lineRule="auto"/>
      </w:pPr>
    </w:p>
    <w:tbl>
      <w:tblPr>
        <w:tblpPr w:leftFromText="141" w:rightFromText="141" w:vertAnchor="text" w:horzAnchor="margin" w:tblpY="182"/>
        <w:tblW w:w="9465" w:type="dxa"/>
        <w:tblBorders>
          <w:top w:val="single" w:sz="18" w:space="0" w:color="auto"/>
          <w:left w:val="single" w:sz="18" w:space="0" w:color="auto"/>
          <w:bottom w:val="single" w:sz="18" w:space="0" w:color="auto"/>
          <w:right w:val="single" w:sz="18" w:space="0" w:color="auto"/>
        </w:tblBorders>
        <w:tblLayout w:type="fixed"/>
        <w:tblLook w:val="01E0" w:firstRow="1" w:lastRow="1" w:firstColumn="1" w:lastColumn="1" w:noHBand="0" w:noVBand="0"/>
      </w:tblPr>
      <w:tblGrid>
        <w:gridCol w:w="2442"/>
        <w:gridCol w:w="1209"/>
        <w:gridCol w:w="1260"/>
        <w:gridCol w:w="15"/>
        <w:gridCol w:w="1135"/>
        <w:gridCol w:w="519"/>
        <w:gridCol w:w="44"/>
        <w:gridCol w:w="557"/>
        <w:gridCol w:w="14"/>
        <w:gridCol w:w="645"/>
        <w:gridCol w:w="15"/>
        <w:gridCol w:w="45"/>
        <w:gridCol w:w="411"/>
        <w:gridCol w:w="19"/>
        <w:gridCol w:w="1135"/>
      </w:tblGrid>
      <w:tr w:rsidR="007C3656" w:rsidTr="002D5D94">
        <w:trPr>
          <w:trHeight w:val="366"/>
        </w:trPr>
        <w:tc>
          <w:tcPr>
            <w:tcW w:w="2442" w:type="dxa"/>
            <w:tcBorders>
              <w:top w:val="single" w:sz="12" w:space="0" w:color="auto"/>
              <w:left w:val="single" w:sz="12" w:space="0" w:color="auto"/>
              <w:bottom w:val="single" w:sz="12" w:space="0" w:color="auto"/>
              <w:right w:val="single" w:sz="12" w:space="0" w:color="auto"/>
            </w:tcBorders>
            <w:vAlign w:val="center"/>
            <w:hideMark/>
          </w:tcPr>
          <w:p w:rsidR="007C3656" w:rsidRDefault="007C3656" w:rsidP="002D5D94">
            <w:pPr>
              <w:spacing w:after="0" w:line="240" w:lineRule="auto"/>
              <w:jc w:val="center"/>
              <w:rPr>
                <w:rFonts w:ascii="Arial" w:hAnsi="Arial" w:cs="Arial"/>
                <w:b/>
              </w:rPr>
            </w:pPr>
            <w:r>
              <w:rPr>
                <w:rFonts w:ascii="Arial" w:hAnsi="Arial" w:cs="Arial"/>
                <w:b/>
              </w:rPr>
              <w:t>Služba</w:t>
            </w:r>
          </w:p>
        </w:tc>
        <w:tc>
          <w:tcPr>
            <w:tcW w:w="7023" w:type="dxa"/>
            <w:gridSpan w:val="14"/>
            <w:tcBorders>
              <w:top w:val="single" w:sz="12" w:space="0" w:color="auto"/>
              <w:left w:val="single" w:sz="12" w:space="0" w:color="auto"/>
              <w:bottom w:val="single" w:sz="12" w:space="0" w:color="auto"/>
              <w:right w:val="single" w:sz="12" w:space="0" w:color="auto"/>
            </w:tcBorders>
            <w:vAlign w:val="center"/>
            <w:hideMark/>
          </w:tcPr>
          <w:p w:rsidR="007C3656" w:rsidRDefault="007C3656" w:rsidP="002D5D94">
            <w:pPr>
              <w:spacing w:after="0" w:line="240" w:lineRule="auto"/>
              <w:rPr>
                <w:rFonts w:ascii="Arial" w:hAnsi="Arial" w:cs="Arial"/>
              </w:rPr>
            </w:pPr>
            <w:r>
              <w:rPr>
                <w:rFonts w:ascii="Arial" w:hAnsi="Arial" w:cs="Arial"/>
              </w:rPr>
              <w:t>Domov pro osoby se zdravotním postižením</w:t>
            </w:r>
          </w:p>
        </w:tc>
      </w:tr>
      <w:tr w:rsidR="007C3656" w:rsidTr="002D5D94">
        <w:trPr>
          <w:trHeight w:val="366"/>
        </w:trPr>
        <w:tc>
          <w:tcPr>
            <w:tcW w:w="2442" w:type="dxa"/>
            <w:tcBorders>
              <w:top w:val="single" w:sz="12" w:space="0" w:color="auto"/>
              <w:left w:val="single" w:sz="12" w:space="0" w:color="auto"/>
              <w:bottom w:val="single" w:sz="12" w:space="0" w:color="auto"/>
              <w:right w:val="single" w:sz="12" w:space="0" w:color="auto"/>
            </w:tcBorders>
            <w:vAlign w:val="center"/>
            <w:hideMark/>
          </w:tcPr>
          <w:p w:rsidR="007C3656" w:rsidRDefault="007C3656" w:rsidP="002D5D94">
            <w:pPr>
              <w:spacing w:after="0" w:line="240" w:lineRule="auto"/>
              <w:jc w:val="center"/>
              <w:rPr>
                <w:rFonts w:ascii="Arial" w:hAnsi="Arial" w:cs="Arial"/>
                <w:b/>
              </w:rPr>
            </w:pPr>
            <w:r>
              <w:rPr>
                <w:rFonts w:ascii="Arial" w:hAnsi="Arial" w:cs="Arial"/>
                <w:b/>
              </w:rPr>
              <w:t>Vydal</w:t>
            </w:r>
          </w:p>
        </w:tc>
        <w:tc>
          <w:tcPr>
            <w:tcW w:w="7023" w:type="dxa"/>
            <w:gridSpan w:val="14"/>
            <w:tcBorders>
              <w:top w:val="single" w:sz="12" w:space="0" w:color="auto"/>
              <w:left w:val="single" w:sz="12" w:space="0" w:color="auto"/>
              <w:bottom w:val="single" w:sz="12" w:space="0" w:color="auto"/>
              <w:right w:val="single" w:sz="12" w:space="0" w:color="auto"/>
            </w:tcBorders>
            <w:vAlign w:val="center"/>
            <w:hideMark/>
          </w:tcPr>
          <w:p w:rsidR="007C3656" w:rsidRDefault="007C3656" w:rsidP="002D5D94">
            <w:pPr>
              <w:spacing w:after="0" w:line="240" w:lineRule="auto"/>
              <w:rPr>
                <w:rFonts w:ascii="Arial" w:hAnsi="Arial" w:cs="Arial"/>
              </w:rPr>
            </w:pPr>
            <w:r>
              <w:rPr>
                <w:rFonts w:ascii="Arial" w:hAnsi="Arial" w:cs="Arial"/>
              </w:rPr>
              <w:t xml:space="preserve">Domov na rozcestí Svitavy, </w:t>
            </w:r>
            <w:r w:rsidR="00CA7ED7" w:rsidRPr="00A86972">
              <w:rPr>
                <w:rFonts w:ascii="Arial" w:hAnsi="Arial" w:cs="Arial"/>
              </w:rPr>
              <w:t>Tkalcovská 381</w:t>
            </w:r>
            <w:r w:rsidR="00F747E6" w:rsidRPr="00A86972">
              <w:rPr>
                <w:rFonts w:ascii="Arial" w:hAnsi="Arial" w:cs="Arial"/>
              </w:rPr>
              <w:t>/1</w:t>
            </w:r>
            <w:r w:rsidR="009B2AEF" w:rsidRPr="00A86972">
              <w:rPr>
                <w:rFonts w:ascii="Arial" w:hAnsi="Arial" w:cs="Arial"/>
              </w:rPr>
              <w:t xml:space="preserve">, </w:t>
            </w:r>
            <w:r>
              <w:rPr>
                <w:rFonts w:ascii="Arial" w:hAnsi="Arial" w:cs="Arial"/>
              </w:rPr>
              <w:t>Svitavy</w:t>
            </w:r>
          </w:p>
        </w:tc>
      </w:tr>
      <w:tr w:rsidR="007C3656" w:rsidTr="002D5D94">
        <w:trPr>
          <w:trHeight w:val="590"/>
        </w:trPr>
        <w:tc>
          <w:tcPr>
            <w:tcW w:w="2442" w:type="dxa"/>
            <w:tcBorders>
              <w:top w:val="single" w:sz="12" w:space="0" w:color="auto"/>
              <w:left w:val="single" w:sz="12" w:space="0" w:color="auto"/>
              <w:bottom w:val="single" w:sz="12" w:space="0" w:color="auto"/>
              <w:right w:val="single" w:sz="12" w:space="0" w:color="auto"/>
            </w:tcBorders>
            <w:vAlign w:val="center"/>
            <w:hideMark/>
          </w:tcPr>
          <w:p w:rsidR="007C3656" w:rsidRDefault="007C3656" w:rsidP="002D5D94">
            <w:pPr>
              <w:spacing w:after="0" w:line="240" w:lineRule="auto"/>
              <w:jc w:val="center"/>
              <w:rPr>
                <w:rFonts w:ascii="Arial" w:hAnsi="Arial" w:cs="Arial"/>
                <w:b/>
              </w:rPr>
            </w:pPr>
            <w:r>
              <w:rPr>
                <w:rFonts w:ascii="Arial" w:hAnsi="Arial" w:cs="Arial"/>
                <w:b/>
              </w:rPr>
              <w:t>Počet stran</w:t>
            </w:r>
          </w:p>
        </w:tc>
        <w:tc>
          <w:tcPr>
            <w:tcW w:w="7023" w:type="dxa"/>
            <w:gridSpan w:val="14"/>
            <w:tcBorders>
              <w:top w:val="single" w:sz="12" w:space="0" w:color="auto"/>
              <w:left w:val="single" w:sz="12" w:space="0" w:color="auto"/>
              <w:bottom w:val="single" w:sz="12" w:space="0" w:color="auto"/>
              <w:right w:val="single" w:sz="12" w:space="0" w:color="auto"/>
            </w:tcBorders>
            <w:vAlign w:val="center"/>
            <w:hideMark/>
          </w:tcPr>
          <w:p w:rsidR="007C3656" w:rsidRDefault="007C3656" w:rsidP="002D5D94">
            <w:pPr>
              <w:spacing w:after="0" w:line="240" w:lineRule="auto"/>
              <w:rPr>
                <w:rFonts w:ascii="Arial" w:hAnsi="Arial" w:cs="Arial"/>
              </w:rPr>
            </w:pPr>
            <w:r>
              <w:rPr>
                <w:rFonts w:ascii="Arial" w:hAnsi="Arial" w:cs="Arial"/>
              </w:rPr>
              <w:t>8</w:t>
            </w:r>
          </w:p>
        </w:tc>
      </w:tr>
      <w:tr w:rsidR="007C3656" w:rsidTr="002D5D94">
        <w:trPr>
          <w:trHeight w:val="590"/>
        </w:trPr>
        <w:tc>
          <w:tcPr>
            <w:tcW w:w="2442" w:type="dxa"/>
            <w:tcBorders>
              <w:top w:val="single" w:sz="12" w:space="0" w:color="auto"/>
              <w:left w:val="single" w:sz="12" w:space="0" w:color="auto"/>
              <w:bottom w:val="single" w:sz="12" w:space="0" w:color="auto"/>
              <w:right w:val="single" w:sz="12" w:space="0" w:color="auto"/>
            </w:tcBorders>
            <w:vAlign w:val="center"/>
            <w:hideMark/>
          </w:tcPr>
          <w:p w:rsidR="007C3656" w:rsidRDefault="007C3656" w:rsidP="002D5D94">
            <w:pPr>
              <w:spacing w:after="0" w:line="240" w:lineRule="auto"/>
              <w:jc w:val="center"/>
              <w:rPr>
                <w:rFonts w:ascii="Arial" w:hAnsi="Arial" w:cs="Arial"/>
                <w:b/>
              </w:rPr>
            </w:pPr>
            <w:r>
              <w:rPr>
                <w:rFonts w:ascii="Arial" w:hAnsi="Arial" w:cs="Arial"/>
                <w:b/>
              </w:rPr>
              <w:t>Platnost od</w:t>
            </w:r>
          </w:p>
        </w:tc>
        <w:tc>
          <w:tcPr>
            <w:tcW w:w="7023" w:type="dxa"/>
            <w:gridSpan w:val="14"/>
            <w:tcBorders>
              <w:top w:val="single" w:sz="12" w:space="0" w:color="auto"/>
              <w:left w:val="single" w:sz="12" w:space="0" w:color="auto"/>
              <w:bottom w:val="single" w:sz="12" w:space="0" w:color="auto"/>
              <w:right w:val="single" w:sz="12" w:space="0" w:color="auto"/>
            </w:tcBorders>
            <w:vAlign w:val="center"/>
            <w:hideMark/>
          </w:tcPr>
          <w:p w:rsidR="007C3656" w:rsidRDefault="007C3656" w:rsidP="002D5D94">
            <w:pPr>
              <w:spacing w:after="0" w:line="240" w:lineRule="auto"/>
              <w:rPr>
                <w:rFonts w:ascii="Arial" w:hAnsi="Arial" w:cs="Arial"/>
              </w:rPr>
            </w:pPr>
            <w:proofErr w:type="gramStart"/>
            <w:r>
              <w:rPr>
                <w:rFonts w:ascii="Arial" w:hAnsi="Arial" w:cs="Arial"/>
              </w:rPr>
              <w:t>1.1.2007</w:t>
            </w:r>
            <w:proofErr w:type="gramEnd"/>
          </w:p>
        </w:tc>
      </w:tr>
      <w:tr w:rsidR="007C3656" w:rsidTr="002D5D94">
        <w:trPr>
          <w:trHeight w:val="486"/>
        </w:trPr>
        <w:tc>
          <w:tcPr>
            <w:tcW w:w="2442" w:type="dxa"/>
            <w:vMerge w:val="restart"/>
            <w:tcBorders>
              <w:top w:val="single" w:sz="12" w:space="0" w:color="auto"/>
              <w:left w:val="single" w:sz="12" w:space="0" w:color="auto"/>
              <w:bottom w:val="nil"/>
              <w:right w:val="single" w:sz="12" w:space="0" w:color="auto"/>
            </w:tcBorders>
            <w:vAlign w:val="center"/>
          </w:tcPr>
          <w:p w:rsidR="007C3656" w:rsidRDefault="007C3656" w:rsidP="002D5D94">
            <w:pPr>
              <w:spacing w:after="0" w:line="240" w:lineRule="auto"/>
              <w:jc w:val="center"/>
              <w:rPr>
                <w:rFonts w:ascii="Arial" w:hAnsi="Arial" w:cs="Arial"/>
                <w:b/>
              </w:rPr>
            </w:pPr>
            <w:r>
              <w:rPr>
                <w:rFonts w:ascii="Arial" w:hAnsi="Arial" w:cs="Arial"/>
                <w:b/>
              </w:rPr>
              <w:t>Aktualizace</w:t>
            </w:r>
          </w:p>
          <w:p w:rsidR="007C3656" w:rsidRDefault="007C3656" w:rsidP="002D5D94">
            <w:pPr>
              <w:spacing w:after="0" w:line="240" w:lineRule="auto"/>
              <w:jc w:val="center"/>
              <w:rPr>
                <w:rFonts w:ascii="Arial" w:hAnsi="Arial" w:cs="Arial"/>
                <w:b/>
              </w:rPr>
            </w:pPr>
          </w:p>
          <w:p w:rsidR="007C3656" w:rsidRDefault="007C3656" w:rsidP="002D5D94">
            <w:pPr>
              <w:spacing w:after="0" w:line="240" w:lineRule="auto"/>
              <w:jc w:val="center"/>
              <w:rPr>
                <w:rFonts w:ascii="Arial" w:hAnsi="Arial" w:cs="Arial"/>
                <w:b/>
              </w:rPr>
            </w:pPr>
          </w:p>
          <w:p w:rsidR="007C3656" w:rsidRDefault="007C3656" w:rsidP="002D5D94">
            <w:pPr>
              <w:spacing w:after="0" w:line="240" w:lineRule="auto"/>
              <w:jc w:val="center"/>
              <w:rPr>
                <w:rFonts w:ascii="Arial" w:hAnsi="Arial" w:cs="Arial"/>
                <w:b/>
              </w:rPr>
            </w:pPr>
          </w:p>
        </w:tc>
        <w:tc>
          <w:tcPr>
            <w:tcW w:w="1209" w:type="dxa"/>
            <w:tcBorders>
              <w:top w:val="single" w:sz="12" w:space="0" w:color="auto"/>
              <w:left w:val="single" w:sz="12" w:space="0" w:color="auto"/>
              <w:bottom w:val="single" w:sz="4" w:space="0" w:color="auto"/>
              <w:right w:val="single" w:sz="4" w:space="0" w:color="auto"/>
            </w:tcBorders>
            <w:vAlign w:val="center"/>
          </w:tcPr>
          <w:p w:rsidR="007C3656" w:rsidRDefault="007C3656" w:rsidP="002D5D94">
            <w:pPr>
              <w:spacing w:after="0" w:line="240" w:lineRule="auto"/>
              <w:rPr>
                <w:rFonts w:ascii="Arial" w:hAnsi="Arial" w:cs="Arial"/>
              </w:rPr>
            </w:pPr>
            <w:r>
              <w:rPr>
                <w:rFonts w:ascii="Arial" w:hAnsi="Arial" w:cs="Arial"/>
              </w:rPr>
              <w:t>2. 5.2007</w:t>
            </w:r>
          </w:p>
          <w:p w:rsidR="007C3656" w:rsidRDefault="007C3656" w:rsidP="002D5D94">
            <w:pPr>
              <w:spacing w:after="0" w:line="240" w:lineRule="auto"/>
              <w:rPr>
                <w:rFonts w:ascii="Arial" w:hAnsi="Arial" w:cs="Arial"/>
              </w:rPr>
            </w:pPr>
            <w:proofErr w:type="gramStart"/>
            <w:r>
              <w:rPr>
                <w:rFonts w:ascii="Arial" w:hAnsi="Arial" w:cs="Arial"/>
              </w:rPr>
              <w:t>1.12.2007</w:t>
            </w:r>
            <w:proofErr w:type="gramEnd"/>
          </w:p>
          <w:p w:rsidR="007C3656" w:rsidRDefault="007C3656" w:rsidP="002D5D94">
            <w:pPr>
              <w:spacing w:after="0" w:line="240" w:lineRule="auto"/>
              <w:rPr>
                <w:rFonts w:ascii="Arial" w:hAnsi="Arial" w:cs="Arial"/>
              </w:rPr>
            </w:pPr>
          </w:p>
        </w:tc>
        <w:tc>
          <w:tcPr>
            <w:tcW w:w="1275" w:type="dxa"/>
            <w:gridSpan w:val="2"/>
            <w:tcBorders>
              <w:top w:val="single" w:sz="12" w:space="0" w:color="auto"/>
              <w:left w:val="single" w:sz="4" w:space="0" w:color="auto"/>
              <w:bottom w:val="single" w:sz="4" w:space="0" w:color="auto"/>
              <w:right w:val="single" w:sz="4" w:space="0" w:color="auto"/>
            </w:tcBorders>
            <w:vAlign w:val="center"/>
            <w:hideMark/>
          </w:tcPr>
          <w:p w:rsidR="007C3656" w:rsidRDefault="007C3656" w:rsidP="002D5D94">
            <w:pPr>
              <w:spacing w:after="0" w:line="240" w:lineRule="auto"/>
              <w:rPr>
                <w:rFonts w:ascii="Arial" w:hAnsi="Arial" w:cs="Arial"/>
              </w:rPr>
            </w:pPr>
            <w:proofErr w:type="gramStart"/>
            <w:r>
              <w:rPr>
                <w:rFonts w:ascii="Arial" w:hAnsi="Arial" w:cs="Arial"/>
              </w:rPr>
              <w:t>1.7.2008</w:t>
            </w:r>
            <w:proofErr w:type="gramEnd"/>
          </w:p>
          <w:p w:rsidR="002D5D94" w:rsidRDefault="002D5D94" w:rsidP="002D5D94">
            <w:pPr>
              <w:spacing w:after="0" w:line="240" w:lineRule="auto"/>
              <w:rPr>
                <w:rFonts w:ascii="Arial" w:hAnsi="Arial" w:cs="Arial"/>
              </w:rPr>
            </w:pPr>
          </w:p>
          <w:p w:rsidR="002D5D94" w:rsidRDefault="002D5D94" w:rsidP="002D5D94">
            <w:pPr>
              <w:spacing w:after="0" w:line="240" w:lineRule="auto"/>
              <w:rPr>
                <w:rFonts w:ascii="Arial" w:hAnsi="Arial" w:cs="Arial"/>
              </w:rPr>
            </w:pPr>
          </w:p>
        </w:tc>
        <w:tc>
          <w:tcPr>
            <w:tcW w:w="1135" w:type="dxa"/>
            <w:tcBorders>
              <w:top w:val="single" w:sz="12" w:space="0" w:color="auto"/>
              <w:left w:val="single" w:sz="4" w:space="0" w:color="auto"/>
              <w:bottom w:val="single" w:sz="4" w:space="0" w:color="auto"/>
              <w:right w:val="single" w:sz="4" w:space="0" w:color="auto"/>
            </w:tcBorders>
            <w:vAlign w:val="center"/>
            <w:hideMark/>
          </w:tcPr>
          <w:p w:rsidR="007C3656" w:rsidRDefault="007C3656" w:rsidP="002D5D94">
            <w:pPr>
              <w:spacing w:after="0" w:line="240" w:lineRule="auto"/>
              <w:rPr>
                <w:rFonts w:ascii="Arial" w:hAnsi="Arial" w:cs="Arial"/>
              </w:rPr>
            </w:pPr>
            <w:proofErr w:type="gramStart"/>
            <w:r>
              <w:rPr>
                <w:rFonts w:ascii="Arial" w:hAnsi="Arial" w:cs="Arial"/>
              </w:rPr>
              <w:t>1.6.2009</w:t>
            </w:r>
            <w:proofErr w:type="gramEnd"/>
          </w:p>
          <w:p w:rsidR="002D5D94" w:rsidRDefault="002D5D94" w:rsidP="002D5D94">
            <w:pPr>
              <w:spacing w:after="0" w:line="240" w:lineRule="auto"/>
              <w:rPr>
                <w:rFonts w:ascii="Arial" w:hAnsi="Arial" w:cs="Arial"/>
              </w:rPr>
            </w:pPr>
          </w:p>
          <w:p w:rsidR="002D5D94" w:rsidRDefault="002D5D94" w:rsidP="002D5D94">
            <w:pPr>
              <w:spacing w:after="0" w:line="240" w:lineRule="auto"/>
              <w:rPr>
                <w:rFonts w:ascii="Arial" w:hAnsi="Arial" w:cs="Arial"/>
              </w:rPr>
            </w:pPr>
          </w:p>
        </w:tc>
        <w:tc>
          <w:tcPr>
            <w:tcW w:w="1134" w:type="dxa"/>
            <w:gridSpan w:val="4"/>
            <w:tcBorders>
              <w:top w:val="single" w:sz="12" w:space="0" w:color="auto"/>
              <w:left w:val="single" w:sz="4" w:space="0" w:color="auto"/>
              <w:bottom w:val="single" w:sz="4" w:space="0" w:color="auto"/>
              <w:right w:val="single" w:sz="4" w:space="0" w:color="auto"/>
            </w:tcBorders>
            <w:vAlign w:val="center"/>
            <w:hideMark/>
          </w:tcPr>
          <w:p w:rsidR="007C3656" w:rsidRDefault="007C3656" w:rsidP="002D5D94">
            <w:pPr>
              <w:spacing w:after="0" w:line="240" w:lineRule="auto"/>
              <w:rPr>
                <w:rFonts w:ascii="Arial" w:hAnsi="Arial" w:cs="Arial"/>
              </w:rPr>
            </w:pPr>
            <w:proofErr w:type="gramStart"/>
            <w:r>
              <w:rPr>
                <w:rFonts w:ascii="Arial" w:hAnsi="Arial" w:cs="Arial"/>
              </w:rPr>
              <w:t>1.8.2010</w:t>
            </w:r>
            <w:proofErr w:type="gramEnd"/>
          </w:p>
          <w:p w:rsidR="002D5D94" w:rsidRDefault="002D5D94" w:rsidP="002D5D94">
            <w:pPr>
              <w:spacing w:after="0" w:line="240" w:lineRule="auto"/>
              <w:rPr>
                <w:rFonts w:ascii="Arial" w:hAnsi="Arial" w:cs="Arial"/>
              </w:rPr>
            </w:pPr>
          </w:p>
          <w:p w:rsidR="002D5D94" w:rsidRDefault="002D5D94" w:rsidP="002D5D94">
            <w:pPr>
              <w:spacing w:after="0" w:line="240" w:lineRule="auto"/>
              <w:rPr>
                <w:rFonts w:ascii="Arial" w:hAnsi="Arial" w:cs="Arial"/>
              </w:rPr>
            </w:pPr>
          </w:p>
        </w:tc>
        <w:tc>
          <w:tcPr>
            <w:tcW w:w="1135" w:type="dxa"/>
            <w:gridSpan w:val="5"/>
            <w:tcBorders>
              <w:top w:val="single" w:sz="12" w:space="0" w:color="auto"/>
              <w:left w:val="single" w:sz="4" w:space="0" w:color="auto"/>
              <w:bottom w:val="single" w:sz="4" w:space="0" w:color="auto"/>
              <w:right w:val="single" w:sz="4" w:space="0" w:color="auto"/>
            </w:tcBorders>
            <w:vAlign w:val="center"/>
          </w:tcPr>
          <w:p w:rsidR="007C3656" w:rsidRDefault="007C3656" w:rsidP="002D5D94">
            <w:pPr>
              <w:spacing w:after="0" w:line="240" w:lineRule="auto"/>
              <w:rPr>
                <w:rFonts w:ascii="Arial" w:hAnsi="Arial" w:cs="Arial"/>
              </w:rPr>
            </w:pPr>
            <w:proofErr w:type="gramStart"/>
            <w:r>
              <w:rPr>
                <w:rFonts w:ascii="Arial" w:hAnsi="Arial" w:cs="Arial"/>
              </w:rPr>
              <w:t>1.6.2011</w:t>
            </w:r>
            <w:proofErr w:type="gramEnd"/>
          </w:p>
          <w:p w:rsidR="007C3656" w:rsidRDefault="007C3656" w:rsidP="002D5D94">
            <w:pPr>
              <w:spacing w:after="0" w:line="240" w:lineRule="auto"/>
              <w:rPr>
                <w:rFonts w:ascii="Arial" w:hAnsi="Arial" w:cs="Arial"/>
              </w:rPr>
            </w:pPr>
          </w:p>
          <w:p w:rsidR="002D5D94" w:rsidRDefault="002D5D94" w:rsidP="002D5D94">
            <w:pPr>
              <w:spacing w:after="0" w:line="240" w:lineRule="auto"/>
              <w:rPr>
                <w:rFonts w:ascii="Arial" w:hAnsi="Arial" w:cs="Arial"/>
              </w:rPr>
            </w:pPr>
          </w:p>
        </w:tc>
        <w:tc>
          <w:tcPr>
            <w:tcW w:w="1135" w:type="dxa"/>
            <w:tcBorders>
              <w:top w:val="single" w:sz="12" w:space="0" w:color="auto"/>
              <w:left w:val="single" w:sz="4" w:space="0" w:color="auto"/>
              <w:bottom w:val="single" w:sz="4" w:space="0" w:color="auto"/>
              <w:right w:val="single" w:sz="12" w:space="0" w:color="auto"/>
            </w:tcBorders>
            <w:vAlign w:val="center"/>
          </w:tcPr>
          <w:p w:rsidR="007C3656" w:rsidRDefault="007C3656" w:rsidP="002D5D94">
            <w:pPr>
              <w:spacing w:after="0" w:line="240" w:lineRule="auto"/>
              <w:rPr>
                <w:rFonts w:ascii="Arial" w:hAnsi="Arial" w:cs="Arial"/>
              </w:rPr>
            </w:pPr>
            <w:proofErr w:type="gramStart"/>
            <w:r>
              <w:rPr>
                <w:rFonts w:ascii="Arial" w:hAnsi="Arial" w:cs="Arial"/>
              </w:rPr>
              <w:t>2.5.2012</w:t>
            </w:r>
            <w:proofErr w:type="gramEnd"/>
          </w:p>
          <w:p w:rsidR="007C3656" w:rsidRDefault="007C3656" w:rsidP="002D5D94">
            <w:pPr>
              <w:spacing w:after="0" w:line="240" w:lineRule="auto"/>
              <w:rPr>
                <w:rFonts w:ascii="Arial" w:hAnsi="Arial" w:cs="Arial"/>
              </w:rPr>
            </w:pPr>
          </w:p>
          <w:p w:rsidR="007C3656" w:rsidRDefault="007C3656" w:rsidP="002D5D94">
            <w:pPr>
              <w:spacing w:after="0" w:line="240" w:lineRule="auto"/>
              <w:rPr>
                <w:rFonts w:ascii="Arial" w:hAnsi="Arial" w:cs="Arial"/>
              </w:rPr>
            </w:pPr>
          </w:p>
        </w:tc>
      </w:tr>
      <w:tr w:rsidR="007C3656" w:rsidTr="002D5D94">
        <w:trPr>
          <w:trHeight w:val="277"/>
        </w:trPr>
        <w:tc>
          <w:tcPr>
            <w:tcW w:w="2442" w:type="dxa"/>
            <w:vMerge/>
            <w:tcBorders>
              <w:top w:val="single" w:sz="12" w:space="0" w:color="auto"/>
              <w:left w:val="single" w:sz="12" w:space="0" w:color="auto"/>
              <w:bottom w:val="nil"/>
              <w:right w:val="single" w:sz="12" w:space="0" w:color="auto"/>
            </w:tcBorders>
            <w:vAlign w:val="center"/>
            <w:hideMark/>
          </w:tcPr>
          <w:p w:rsidR="007C3656" w:rsidRDefault="007C3656" w:rsidP="002D5D94">
            <w:pPr>
              <w:spacing w:after="0" w:line="240" w:lineRule="auto"/>
              <w:rPr>
                <w:rFonts w:ascii="Arial" w:hAnsi="Arial" w:cs="Arial"/>
                <w:b/>
              </w:rPr>
            </w:pPr>
          </w:p>
        </w:tc>
        <w:tc>
          <w:tcPr>
            <w:tcW w:w="1209" w:type="dxa"/>
            <w:tcBorders>
              <w:top w:val="single" w:sz="4" w:space="0" w:color="auto"/>
              <w:left w:val="single" w:sz="12" w:space="0" w:color="auto"/>
              <w:bottom w:val="single" w:sz="4" w:space="0" w:color="auto"/>
              <w:right w:val="single" w:sz="4" w:space="0" w:color="auto"/>
            </w:tcBorders>
            <w:vAlign w:val="center"/>
            <w:hideMark/>
          </w:tcPr>
          <w:p w:rsidR="007C3656" w:rsidRDefault="007C3656" w:rsidP="002D5D94">
            <w:pPr>
              <w:spacing w:line="240" w:lineRule="auto"/>
              <w:rPr>
                <w:rFonts w:ascii="Arial" w:hAnsi="Arial" w:cs="Arial"/>
              </w:rPr>
            </w:pPr>
            <w:proofErr w:type="gramStart"/>
            <w:r>
              <w:rPr>
                <w:rFonts w:ascii="Arial" w:hAnsi="Arial" w:cs="Arial"/>
              </w:rPr>
              <w:t>1.6.2013</w:t>
            </w:r>
            <w:proofErr w:type="gramEnd"/>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7C3656" w:rsidRPr="007C3656" w:rsidRDefault="007C3656" w:rsidP="002D5D94">
            <w:pPr>
              <w:spacing w:after="0" w:line="240" w:lineRule="auto"/>
              <w:rPr>
                <w:rFonts w:ascii="Arial" w:hAnsi="Arial" w:cs="Arial"/>
              </w:rPr>
            </w:pPr>
            <w:proofErr w:type="gramStart"/>
            <w:r w:rsidRPr="007C3656">
              <w:rPr>
                <w:rFonts w:ascii="Arial" w:hAnsi="Arial" w:cs="Arial"/>
              </w:rPr>
              <w:t>1.6.2014</w:t>
            </w:r>
            <w:proofErr w:type="gramEnd"/>
          </w:p>
          <w:p w:rsidR="007C3656" w:rsidRPr="00695524" w:rsidRDefault="007C3656" w:rsidP="002D5D94">
            <w:pPr>
              <w:spacing w:after="0" w:line="240" w:lineRule="auto"/>
              <w:rPr>
                <w:rFonts w:ascii="Arial" w:hAnsi="Arial" w:cs="Arial"/>
                <w:color w:val="FF6600"/>
              </w:rPr>
            </w:pPr>
            <w:proofErr w:type="gramStart"/>
            <w:r w:rsidRPr="00695524">
              <w:rPr>
                <w:rFonts w:ascii="Arial" w:hAnsi="Arial" w:cs="Arial"/>
              </w:rPr>
              <w:t>1.10.2</w:t>
            </w:r>
            <w:r w:rsidR="00C1045E" w:rsidRPr="00695524">
              <w:rPr>
                <w:rFonts w:ascii="Arial" w:hAnsi="Arial" w:cs="Arial"/>
              </w:rPr>
              <w:t>0</w:t>
            </w:r>
            <w:r w:rsidRPr="00695524">
              <w:rPr>
                <w:rFonts w:ascii="Arial" w:hAnsi="Arial" w:cs="Arial"/>
              </w:rPr>
              <w:t>14</w:t>
            </w:r>
            <w:proofErr w:type="gramEnd"/>
          </w:p>
        </w:tc>
        <w:tc>
          <w:tcPr>
            <w:tcW w:w="1135" w:type="dxa"/>
            <w:tcBorders>
              <w:top w:val="single" w:sz="4" w:space="0" w:color="auto"/>
              <w:left w:val="single" w:sz="4" w:space="0" w:color="auto"/>
              <w:bottom w:val="single" w:sz="4" w:space="0" w:color="auto"/>
              <w:right w:val="single" w:sz="4" w:space="0" w:color="auto"/>
            </w:tcBorders>
            <w:vAlign w:val="center"/>
          </w:tcPr>
          <w:p w:rsidR="007C3656" w:rsidRPr="00E31C6B" w:rsidRDefault="002D5D94" w:rsidP="002D5D94">
            <w:pPr>
              <w:spacing w:after="0" w:line="240" w:lineRule="auto"/>
              <w:rPr>
                <w:rFonts w:ascii="Arial" w:hAnsi="Arial" w:cs="Arial"/>
                <w:sz w:val="20"/>
                <w:szCs w:val="20"/>
              </w:rPr>
            </w:pPr>
            <w:proofErr w:type="gramStart"/>
            <w:r w:rsidRPr="00E31C6B">
              <w:rPr>
                <w:rFonts w:ascii="Arial" w:hAnsi="Arial" w:cs="Arial"/>
                <w:sz w:val="20"/>
                <w:szCs w:val="20"/>
              </w:rPr>
              <w:t>1.12.2015</w:t>
            </w:r>
            <w:proofErr w:type="gramEnd"/>
          </w:p>
          <w:p w:rsidR="002D5D94" w:rsidRPr="002D5D94" w:rsidRDefault="002D5D94" w:rsidP="002D5D94">
            <w:pPr>
              <w:spacing w:after="0" w:line="240" w:lineRule="auto"/>
              <w:rPr>
                <w:rFonts w:ascii="Arial" w:hAnsi="Arial" w:cs="Arial"/>
                <w:color w:val="FF6600"/>
                <w:sz w:val="20"/>
                <w:szCs w:val="20"/>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rsidR="007C3656" w:rsidRPr="00A86972" w:rsidRDefault="001209FC" w:rsidP="002D5D94">
            <w:pPr>
              <w:spacing w:after="0" w:line="240" w:lineRule="auto"/>
              <w:rPr>
                <w:rFonts w:ascii="Arial" w:hAnsi="Arial" w:cs="Arial"/>
              </w:rPr>
            </w:pPr>
            <w:proofErr w:type="gramStart"/>
            <w:r w:rsidRPr="00A86972">
              <w:rPr>
                <w:rFonts w:ascii="Arial" w:hAnsi="Arial" w:cs="Arial"/>
              </w:rPr>
              <w:t>1.7.2017</w:t>
            </w:r>
            <w:proofErr w:type="gramEnd"/>
          </w:p>
        </w:tc>
        <w:tc>
          <w:tcPr>
            <w:tcW w:w="1135" w:type="dxa"/>
            <w:gridSpan w:val="5"/>
            <w:tcBorders>
              <w:top w:val="single" w:sz="4" w:space="0" w:color="auto"/>
              <w:left w:val="single" w:sz="4" w:space="0" w:color="auto"/>
              <w:bottom w:val="single" w:sz="4" w:space="0" w:color="auto"/>
              <w:right w:val="single" w:sz="4" w:space="0" w:color="auto"/>
            </w:tcBorders>
            <w:vAlign w:val="center"/>
          </w:tcPr>
          <w:p w:rsidR="007C3656" w:rsidRPr="001209FC" w:rsidRDefault="00D31A89" w:rsidP="002D5D94">
            <w:pPr>
              <w:spacing w:after="0" w:line="240" w:lineRule="auto"/>
              <w:rPr>
                <w:rFonts w:ascii="Arial" w:hAnsi="Arial" w:cs="Arial"/>
                <w:color w:val="FF0000"/>
              </w:rPr>
            </w:pPr>
            <w:proofErr w:type="gramStart"/>
            <w:r>
              <w:rPr>
                <w:rFonts w:ascii="Arial" w:hAnsi="Arial" w:cs="Arial"/>
                <w:color w:val="FF0000"/>
              </w:rPr>
              <w:t>1.8. 2019</w:t>
            </w:r>
            <w:proofErr w:type="gramEnd"/>
          </w:p>
        </w:tc>
        <w:tc>
          <w:tcPr>
            <w:tcW w:w="1135" w:type="dxa"/>
            <w:tcBorders>
              <w:top w:val="single" w:sz="4" w:space="0" w:color="auto"/>
              <w:left w:val="single" w:sz="4" w:space="0" w:color="auto"/>
              <w:bottom w:val="single" w:sz="4" w:space="0" w:color="auto"/>
              <w:right w:val="single" w:sz="12" w:space="0" w:color="auto"/>
            </w:tcBorders>
            <w:vAlign w:val="center"/>
          </w:tcPr>
          <w:p w:rsidR="007C3656" w:rsidRDefault="007C3656" w:rsidP="002D5D94">
            <w:pPr>
              <w:spacing w:after="0" w:line="240" w:lineRule="auto"/>
              <w:rPr>
                <w:rFonts w:ascii="Arial" w:hAnsi="Arial" w:cs="Arial"/>
                <w:color w:val="FF6600"/>
              </w:rPr>
            </w:pPr>
          </w:p>
        </w:tc>
      </w:tr>
      <w:tr w:rsidR="002D5D94" w:rsidTr="002D5D94">
        <w:trPr>
          <w:trHeight w:val="590"/>
        </w:trPr>
        <w:tc>
          <w:tcPr>
            <w:tcW w:w="2442" w:type="dxa"/>
            <w:tcBorders>
              <w:top w:val="single" w:sz="12" w:space="0" w:color="auto"/>
              <w:left w:val="single" w:sz="12" w:space="0" w:color="auto"/>
              <w:bottom w:val="single" w:sz="12" w:space="0" w:color="auto"/>
              <w:right w:val="single" w:sz="12" w:space="0" w:color="auto"/>
            </w:tcBorders>
            <w:vAlign w:val="center"/>
            <w:hideMark/>
          </w:tcPr>
          <w:p w:rsidR="002D5D94" w:rsidRDefault="002D5D94" w:rsidP="002D5D94">
            <w:pPr>
              <w:spacing w:after="0" w:line="240" w:lineRule="auto"/>
              <w:jc w:val="center"/>
              <w:rPr>
                <w:rFonts w:ascii="Arial" w:hAnsi="Arial" w:cs="Arial"/>
                <w:b/>
              </w:rPr>
            </w:pPr>
            <w:r>
              <w:rPr>
                <w:rFonts w:ascii="Arial" w:hAnsi="Arial" w:cs="Arial"/>
                <w:b/>
              </w:rPr>
              <w:t>Revize</w:t>
            </w:r>
          </w:p>
        </w:tc>
        <w:tc>
          <w:tcPr>
            <w:tcW w:w="1209" w:type="dxa"/>
            <w:tcBorders>
              <w:top w:val="single" w:sz="12" w:space="0" w:color="auto"/>
              <w:left w:val="single" w:sz="12" w:space="0" w:color="auto"/>
              <w:bottom w:val="single" w:sz="12" w:space="0" w:color="auto"/>
              <w:right w:val="single" w:sz="4" w:space="0" w:color="auto"/>
            </w:tcBorders>
            <w:vAlign w:val="center"/>
          </w:tcPr>
          <w:p w:rsidR="002D5D94" w:rsidRDefault="002D5D94" w:rsidP="002D5D94">
            <w:pPr>
              <w:spacing w:after="0" w:line="240" w:lineRule="auto"/>
              <w:rPr>
                <w:rFonts w:ascii="Arial" w:hAnsi="Arial" w:cs="Arial"/>
              </w:rPr>
            </w:pPr>
            <w:proofErr w:type="gramStart"/>
            <w:r w:rsidRPr="002D5D94">
              <w:rPr>
                <w:rFonts w:ascii="Arial" w:hAnsi="Arial" w:cs="Arial"/>
                <w:sz w:val="20"/>
              </w:rPr>
              <w:t>1.10. 2015</w:t>
            </w:r>
            <w:proofErr w:type="gramEnd"/>
          </w:p>
        </w:tc>
        <w:tc>
          <w:tcPr>
            <w:tcW w:w="1260" w:type="dxa"/>
            <w:tcBorders>
              <w:top w:val="single" w:sz="12" w:space="0" w:color="auto"/>
              <w:left w:val="single" w:sz="4" w:space="0" w:color="auto"/>
              <w:bottom w:val="single" w:sz="12" w:space="0" w:color="auto"/>
              <w:right w:val="single" w:sz="4" w:space="0" w:color="auto"/>
            </w:tcBorders>
            <w:vAlign w:val="center"/>
          </w:tcPr>
          <w:p w:rsidR="002D5D94" w:rsidRPr="001209FC" w:rsidRDefault="00E31C6B" w:rsidP="002D5D94">
            <w:pPr>
              <w:spacing w:after="0" w:line="240" w:lineRule="auto"/>
              <w:rPr>
                <w:rFonts w:ascii="Arial" w:hAnsi="Arial" w:cs="Arial"/>
              </w:rPr>
            </w:pPr>
            <w:proofErr w:type="gramStart"/>
            <w:r w:rsidRPr="001209FC">
              <w:rPr>
                <w:rFonts w:ascii="Arial" w:hAnsi="Arial" w:cs="Arial"/>
              </w:rPr>
              <w:t>1.12. 2016</w:t>
            </w:r>
            <w:proofErr w:type="gramEnd"/>
          </w:p>
        </w:tc>
        <w:tc>
          <w:tcPr>
            <w:tcW w:w="1150" w:type="dxa"/>
            <w:gridSpan w:val="2"/>
            <w:tcBorders>
              <w:top w:val="single" w:sz="12" w:space="0" w:color="auto"/>
              <w:left w:val="single" w:sz="4" w:space="0" w:color="auto"/>
              <w:bottom w:val="single" w:sz="12" w:space="0" w:color="auto"/>
              <w:right w:val="single" w:sz="4" w:space="0" w:color="auto"/>
            </w:tcBorders>
            <w:vAlign w:val="center"/>
          </w:tcPr>
          <w:p w:rsidR="002D5D94" w:rsidRDefault="00A86972" w:rsidP="00A86972">
            <w:pPr>
              <w:spacing w:after="0" w:line="240" w:lineRule="auto"/>
              <w:rPr>
                <w:rFonts w:ascii="Arial" w:hAnsi="Arial" w:cs="Arial"/>
              </w:rPr>
            </w:pPr>
            <w:proofErr w:type="gramStart"/>
            <w:r w:rsidRPr="00D31A89">
              <w:rPr>
                <w:rFonts w:ascii="Arial" w:hAnsi="Arial" w:cs="Arial"/>
                <w:color w:val="000000" w:themeColor="text1"/>
              </w:rPr>
              <w:t>1.6.2018</w:t>
            </w:r>
            <w:proofErr w:type="gramEnd"/>
          </w:p>
        </w:tc>
        <w:tc>
          <w:tcPr>
            <w:tcW w:w="1120" w:type="dxa"/>
            <w:gridSpan w:val="3"/>
            <w:tcBorders>
              <w:top w:val="single" w:sz="12" w:space="0" w:color="auto"/>
              <w:left w:val="single" w:sz="4" w:space="0" w:color="auto"/>
              <w:bottom w:val="single" w:sz="12" w:space="0" w:color="auto"/>
              <w:right w:val="single" w:sz="4" w:space="0" w:color="auto"/>
            </w:tcBorders>
            <w:vAlign w:val="center"/>
          </w:tcPr>
          <w:p w:rsidR="002D5D94" w:rsidRDefault="002D5D94" w:rsidP="002D5D94">
            <w:pPr>
              <w:spacing w:after="0" w:line="240" w:lineRule="auto"/>
              <w:rPr>
                <w:rFonts w:ascii="Arial" w:hAnsi="Arial" w:cs="Arial"/>
              </w:rPr>
            </w:pPr>
          </w:p>
        </w:tc>
        <w:tc>
          <w:tcPr>
            <w:tcW w:w="1130" w:type="dxa"/>
            <w:gridSpan w:val="5"/>
            <w:tcBorders>
              <w:top w:val="single" w:sz="12" w:space="0" w:color="auto"/>
              <w:left w:val="single" w:sz="4" w:space="0" w:color="auto"/>
              <w:bottom w:val="single" w:sz="12" w:space="0" w:color="auto"/>
              <w:right w:val="single" w:sz="4" w:space="0" w:color="auto"/>
            </w:tcBorders>
            <w:vAlign w:val="center"/>
          </w:tcPr>
          <w:p w:rsidR="002D5D94" w:rsidRDefault="002D5D94" w:rsidP="002D5D94">
            <w:pPr>
              <w:spacing w:after="0" w:line="240" w:lineRule="auto"/>
              <w:rPr>
                <w:rFonts w:ascii="Arial" w:hAnsi="Arial" w:cs="Arial"/>
              </w:rPr>
            </w:pPr>
          </w:p>
        </w:tc>
        <w:tc>
          <w:tcPr>
            <w:tcW w:w="1154" w:type="dxa"/>
            <w:gridSpan w:val="2"/>
            <w:tcBorders>
              <w:top w:val="single" w:sz="12" w:space="0" w:color="auto"/>
              <w:left w:val="single" w:sz="4" w:space="0" w:color="auto"/>
              <w:bottom w:val="single" w:sz="12" w:space="0" w:color="auto"/>
              <w:right w:val="single" w:sz="12" w:space="0" w:color="auto"/>
            </w:tcBorders>
            <w:vAlign w:val="center"/>
          </w:tcPr>
          <w:p w:rsidR="002D5D94" w:rsidRDefault="002D5D94" w:rsidP="002D5D94">
            <w:pPr>
              <w:spacing w:after="0" w:line="240" w:lineRule="auto"/>
              <w:rPr>
                <w:rFonts w:ascii="Arial" w:hAnsi="Arial" w:cs="Arial"/>
              </w:rPr>
            </w:pPr>
          </w:p>
        </w:tc>
      </w:tr>
      <w:tr w:rsidR="007C3656" w:rsidTr="002D5D94">
        <w:trPr>
          <w:trHeight w:val="590"/>
        </w:trPr>
        <w:tc>
          <w:tcPr>
            <w:tcW w:w="2442" w:type="dxa"/>
            <w:tcBorders>
              <w:top w:val="single" w:sz="12" w:space="0" w:color="auto"/>
              <w:left w:val="single" w:sz="12" w:space="0" w:color="auto"/>
              <w:bottom w:val="single" w:sz="12" w:space="0" w:color="auto"/>
              <w:right w:val="single" w:sz="12" w:space="0" w:color="auto"/>
            </w:tcBorders>
            <w:vAlign w:val="center"/>
            <w:hideMark/>
          </w:tcPr>
          <w:p w:rsidR="007C3656" w:rsidRDefault="007C3656" w:rsidP="002D5D94">
            <w:pPr>
              <w:spacing w:after="0" w:line="240" w:lineRule="auto"/>
              <w:jc w:val="center"/>
              <w:rPr>
                <w:rFonts w:ascii="Arial" w:hAnsi="Arial" w:cs="Arial"/>
                <w:b/>
              </w:rPr>
            </w:pPr>
            <w:r>
              <w:rPr>
                <w:rFonts w:ascii="Arial" w:hAnsi="Arial" w:cs="Arial"/>
                <w:b/>
              </w:rPr>
              <w:t>Vypracoval</w:t>
            </w:r>
          </w:p>
        </w:tc>
        <w:tc>
          <w:tcPr>
            <w:tcW w:w="4138" w:type="dxa"/>
            <w:gridSpan w:val="5"/>
            <w:tcBorders>
              <w:top w:val="single" w:sz="12" w:space="0" w:color="auto"/>
              <w:left w:val="single" w:sz="12" w:space="0" w:color="auto"/>
              <w:bottom w:val="single" w:sz="12" w:space="0" w:color="auto"/>
              <w:right w:val="single" w:sz="4" w:space="0" w:color="auto"/>
            </w:tcBorders>
            <w:vAlign w:val="center"/>
            <w:hideMark/>
          </w:tcPr>
          <w:p w:rsidR="007C3656" w:rsidRDefault="007C3656" w:rsidP="002D5D94">
            <w:pPr>
              <w:spacing w:after="0" w:line="240" w:lineRule="auto"/>
              <w:rPr>
                <w:rFonts w:ascii="Arial" w:hAnsi="Arial" w:cs="Arial"/>
              </w:rPr>
            </w:pPr>
            <w:r>
              <w:rPr>
                <w:rFonts w:ascii="Arial" w:hAnsi="Arial" w:cs="Arial"/>
              </w:rPr>
              <w:t>Realizační tým</w:t>
            </w:r>
          </w:p>
        </w:tc>
        <w:tc>
          <w:tcPr>
            <w:tcW w:w="1275" w:type="dxa"/>
            <w:gridSpan w:val="5"/>
            <w:tcBorders>
              <w:top w:val="single" w:sz="12" w:space="0" w:color="auto"/>
              <w:left w:val="single" w:sz="4" w:space="0" w:color="auto"/>
              <w:bottom w:val="single" w:sz="12" w:space="0" w:color="auto"/>
              <w:right w:val="single" w:sz="4" w:space="0" w:color="auto"/>
            </w:tcBorders>
            <w:vAlign w:val="center"/>
            <w:hideMark/>
          </w:tcPr>
          <w:p w:rsidR="007C3656" w:rsidRDefault="007C3656" w:rsidP="002D5D94">
            <w:pPr>
              <w:spacing w:after="0" w:line="240" w:lineRule="auto"/>
              <w:rPr>
                <w:rFonts w:ascii="Arial" w:hAnsi="Arial" w:cs="Arial"/>
              </w:rPr>
            </w:pPr>
            <w:r>
              <w:rPr>
                <w:rFonts w:ascii="Arial" w:hAnsi="Arial" w:cs="Arial"/>
              </w:rPr>
              <w:t>Datum</w:t>
            </w:r>
          </w:p>
        </w:tc>
        <w:tc>
          <w:tcPr>
            <w:tcW w:w="1610" w:type="dxa"/>
            <w:gridSpan w:val="4"/>
            <w:tcBorders>
              <w:top w:val="single" w:sz="12" w:space="0" w:color="auto"/>
              <w:left w:val="single" w:sz="4" w:space="0" w:color="auto"/>
              <w:bottom w:val="single" w:sz="12" w:space="0" w:color="auto"/>
              <w:right w:val="single" w:sz="12" w:space="0" w:color="auto"/>
            </w:tcBorders>
            <w:vAlign w:val="center"/>
          </w:tcPr>
          <w:p w:rsidR="007C3656" w:rsidRPr="00A86972" w:rsidRDefault="00020259" w:rsidP="00020259">
            <w:pPr>
              <w:spacing w:after="0" w:line="240" w:lineRule="auto"/>
              <w:rPr>
                <w:rFonts w:ascii="Arial" w:hAnsi="Arial" w:cs="Arial"/>
              </w:rPr>
            </w:pPr>
            <w:r w:rsidRPr="00D31A89">
              <w:rPr>
                <w:rFonts w:ascii="Arial" w:hAnsi="Arial" w:cs="Arial"/>
                <w:color w:val="FF0000"/>
              </w:rPr>
              <w:t>Červen</w:t>
            </w:r>
            <w:r w:rsidR="00D31A89" w:rsidRPr="00D31A89">
              <w:rPr>
                <w:rFonts w:ascii="Arial" w:hAnsi="Arial" w:cs="Arial"/>
                <w:color w:val="FF0000"/>
              </w:rPr>
              <w:t>ec 2019</w:t>
            </w:r>
          </w:p>
        </w:tc>
      </w:tr>
      <w:tr w:rsidR="007C3656" w:rsidTr="002D5D94">
        <w:trPr>
          <w:trHeight w:val="590"/>
        </w:trPr>
        <w:tc>
          <w:tcPr>
            <w:tcW w:w="2442" w:type="dxa"/>
            <w:tcBorders>
              <w:top w:val="single" w:sz="12" w:space="0" w:color="auto"/>
              <w:left w:val="single" w:sz="12" w:space="0" w:color="auto"/>
              <w:bottom w:val="single" w:sz="12" w:space="0" w:color="auto"/>
              <w:right w:val="single" w:sz="12" w:space="0" w:color="auto"/>
            </w:tcBorders>
            <w:vAlign w:val="center"/>
            <w:hideMark/>
          </w:tcPr>
          <w:p w:rsidR="007C3656" w:rsidRDefault="007C3656" w:rsidP="002D5D94">
            <w:pPr>
              <w:spacing w:after="0" w:line="240" w:lineRule="auto"/>
              <w:jc w:val="center"/>
              <w:rPr>
                <w:rFonts w:ascii="Arial" w:hAnsi="Arial" w:cs="Arial"/>
                <w:b/>
              </w:rPr>
            </w:pPr>
            <w:r>
              <w:rPr>
                <w:rFonts w:ascii="Arial" w:hAnsi="Arial" w:cs="Arial"/>
                <w:b/>
              </w:rPr>
              <w:t>Garant</w:t>
            </w:r>
          </w:p>
        </w:tc>
        <w:tc>
          <w:tcPr>
            <w:tcW w:w="4138" w:type="dxa"/>
            <w:gridSpan w:val="5"/>
            <w:tcBorders>
              <w:top w:val="single" w:sz="12" w:space="0" w:color="auto"/>
              <w:left w:val="single" w:sz="12" w:space="0" w:color="auto"/>
              <w:bottom w:val="single" w:sz="12" w:space="0" w:color="auto"/>
              <w:right w:val="single" w:sz="4" w:space="0" w:color="auto"/>
            </w:tcBorders>
            <w:vAlign w:val="center"/>
            <w:hideMark/>
          </w:tcPr>
          <w:p w:rsidR="007C3656" w:rsidRDefault="008576B2" w:rsidP="002D5D94">
            <w:pPr>
              <w:spacing w:after="0" w:line="240" w:lineRule="auto"/>
              <w:rPr>
                <w:rFonts w:ascii="Arial" w:hAnsi="Arial" w:cs="Arial"/>
              </w:rPr>
            </w:pPr>
            <w:r>
              <w:rPr>
                <w:rFonts w:ascii="Arial" w:hAnsi="Arial" w:cs="Arial"/>
              </w:rPr>
              <w:t>Sociální pracovnice, vedoucí</w:t>
            </w:r>
          </w:p>
        </w:tc>
        <w:tc>
          <w:tcPr>
            <w:tcW w:w="1260" w:type="dxa"/>
            <w:gridSpan w:val="4"/>
            <w:tcBorders>
              <w:top w:val="single" w:sz="12" w:space="0" w:color="auto"/>
              <w:left w:val="single" w:sz="4" w:space="0" w:color="auto"/>
              <w:bottom w:val="single" w:sz="12" w:space="0" w:color="auto"/>
              <w:right w:val="single" w:sz="4" w:space="0" w:color="auto"/>
            </w:tcBorders>
            <w:vAlign w:val="center"/>
            <w:hideMark/>
          </w:tcPr>
          <w:p w:rsidR="007C3656" w:rsidRDefault="007C3656" w:rsidP="002D5D94">
            <w:pPr>
              <w:spacing w:after="0" w:line="240" w:lineRule="auto"/>
              <w:rPr>
                <w:rFonts w:ascii="Arial" w:hAnsi="Arial" w:cs="Arial"/>
              </w:rPr>
            </w:pPr>
            <w:r>
              <w:rPr>
                <w:rFonts w:ascii="Arial" w:hAnsi="Arial" w:cs="Arial"/>
              </w:rPr>
              <w:t>Podpis</w:t>
            </w:r>
          </w:p>
        </w:tc>
        <w:tc>
          <w:tcPr>
            <w:tcW w:w="1625" w:type="dxa"/>
            <w:gridSpan w:val="5"/>
            <w:tcBorders>
              <w:top w:val="single" w:sz="12" w:space="0" w:color="auto"/>
              <w:left w:val="single" w:sz="4" w:space="0" w:color="auto"/>
              <w:bottom w:val="single" w:sz="12" w:space="0" w:color="auto"/>
              <w:right w:val="single" w:sz="12" w:space="0" w:color="auto"/>
            </w:tcBorders>
            <w:vAlign w:val="center"/>
          </w:tcPr>
          <w:p w:rsidR="007C3656" w:rsidRDefault="007C3656" w:rsidP="002D5D94">
            <w:pPr>
              <w:rPr>
                <w:rFonts w:ascii="Arial" w:hAnsi="Arial" w:cs="Arial"/>
              </w:rPr>
            </w:pPr>
          </w:p>
        </w:tc>
      </w:tr>
      <w:tr w:rsidR="007C3656" w:rsidTr="002D5D94">
        <w:trPr>
          <w:trHeight w:val="590"/>
        </w:trPr>
        <w:tc>
          <w:tcPr>
            <w:tcW w:w="2442" w:type="dxa"/>
            <w:tcBorders>
              <w:top w:val="single" w:sz="12" w:space="0" w:color="auto"/>
              <w:left w:val="single" w:sz="12" w:space="0" w:color="auto"/>
              <w:bottom w:val="single" w:sz="12" w:space="0" w:color="auto"/>
              <w:right w:val="single" w:sz="12" w:space="0" w:color="auto"/>
            </w:tcBorders>
            <w:vAlign w:val="center"/>
            <w:hideMark/>
          </w:tcPr>
          <w:p w:rsidR="007C3656" w:rsidRDefault="007C3656" w:rsidP="002D5D94">
            <w:pPr>
              <w:spacing w:after="0" w:line="240" w:lineRule="auto"/>
              <w:jc w:val="center"/>
              <w:rPr>
                <w:rFonts w:ascii="Arial" w:hAnsi="Arial" w:cs="Arial"/>
                <w:b/>
              </w:rPr>
            </w:pPr>
            <w:r>
              <w:rPr>
                <w:rFonts w:ascii="Arial" w:hAnsi="Arial" w:cs="Arial"/>
                <w:b/>
              </w:rPr>
              <w:t>Závazná pro</w:t>
            </w:r>
          </w:p>
        </w:tc>
        <w:tc>
          <w:tcPr>
            <w:tcW w:w="7023" w:type="dxa"/>
            <w:gridSpan w:val="14"/>
            <w:tcBorders>
              <w:top w:val="single" w:sz="12" w:space="0" w:color="auto"/>
              <w:left w:val="single" w:sz="12" w:space="0" w:color="auto"/>
              <w:bottom w:val="single" w:sz="12" w:space="0" w:color="auto"/>
              <w:right w:val="single" w:sz="12" w:space="0" w:color="auto"/>
            </w:tcBorders>
            <w:vAlign w:val="center"/>
            <w:hideMark/>
          </w:tcPr>
          <w:p w:rsidR="007C3656" w:rsidRDefault="007C3656" w:rsidP="002D5D94">
            <w:pPr>
              <w:spacing w:after="0" w:line="240" w:lineRule="auto"/>
              <w:rPr>
                <w:rFonts w:ascii="Arial" w:hAnsi="Arial" w:cs="Arial"/>
              </w:rPr>
            </w:pPr>
            <w:r>
              <w:rPr>
                <w:rFonts w:ascii="Arial" w:hAnsi="Arial" w:cs="Arial"/>
              </w:rPr>
              <w:t>Všechny zaměstnance a klienty služby</w:t>
            </w:r>
          </w:p>
        </w:tc>
      </w:tr>
      <w:tr w:rsidR="007C3656" w:rsidTr="00020259">
        <w:trPr>
          <w:trHeight w:val="514"/>
        </w:trPr>
        <w:tc>
          <w:tcPr>
            <w:tcW w:w="2442" w:type="dxa"/>
            <w:tcBorders>
              <w:top w:val="single" w:sz="12" w:space="0" w:color="auto"/>
              <w:left w:val="single" w:sz="12" w:space="0" w:color="auto"/>
              <w:bottom w:val="single" w:sz="12" w:space="0" w:color="auto"/>
              <w:right w:val="single" w:sz="12" w:space="0" w:color="auto"/>
            </w:tcBorders>
            <w:vAlign w:val="center"/>
            <w:hideMark/>
          </w:tcPr>
          <w:p w:rsidR="007C3656" w:rsidRDefault="007C3656" w:rsidP="002D5D94">
            <w:pPr>
              <w:spacing w:after="0" w:line="240" w:lineRule="auto"/>
              <w:jc w:val="center"/>
              <w:rPr>
                <w:rFonts w:ascii="Arial" w:hAnsi="Arial" w:cs="Arial"/>
                <w:b/>
              </w:rPr>
            </w:pPr>
            <w:r>
              <w:rPr>
                <w:rFonts w:ascii="Arial" w:hAnsi="Arial" w:cs="Arial"/>
                <w:b/>
              </w:rPr>
              <w:t>Schváleno</w:t>
            </w:r>
          </w:p>
        </w:tc>
        <w:tc>
          <w:tcPr>
            <w:tcW w:w="4182" w:type="dxa"/>
            <w:gridSpan w:val="6"/>
            <w:tcBorders>
              <w:top w:val="single" w:sz="12" w:space="0" w:color="auto"/>
              <w:left w:val="single" w:sz="12" w:space="0" w:color="auto"/>
              <w:bottom w:val="single" w:sz="12" w:space="0" w:color="auto"/>
              <w:right w:val="single" w:sz="12" w:space="0" w:color="auto"/>
            </w:tcBorders>
            <w:vAlign w:val="center"/>
            <w:hideMark/>
          </w:tcPr>
          <w:p w:rsidR="007C3656" w:rsidRDefault="007C3656" w:rsidP="002D5D94">
            <w:pPr>
              <w:spacing w:after="0" w:line="240" w:lineRule="auto"/>
              <w:rPr>
                <w:rFonts w:ascii="Arial" w:hAnsi="Arial" w:cs="Arial"/>
              </w:rPr>
            </w:pPr>
            <w:r>
              <w:rPr>
                <w:rFonts w:ascii="Arial" w:hAnsi="Arial" w:cs="Arial"/>
              </w:rPr>
              <w:t>PhDr. Filipová Jaroslava, ředitelka</w:t>
            </w:r>
          </w:p>
        </w:tc>
        <w:tc>
          <w:tcPr>
            <w:tcW w:w="1276" w:type="dxa"/>
            <w:gridSpan w:val="5"/>
            <w:tcBorders>
              <w:top w:val="single" w:sz="12" w:space="0" w:color="auto"/>
              <w:left w:val="single" w:sz="12" w:space="0" w:color="auto"/>
              <w:bottom w:val="single" w:sz="12" w:space="0" w:color="auto"/>
              <w:right w:val="single" w:sz="12" w:space="0" w:color="auto"/>
            </w:tcBorders>
            <w:vAlign w:val="center"/>
            <w:hideMark/>
          </w:tcPr>
          <w:p w:rsidR="007C3656" w:rsidRDefault="007C3656" w:rsidP="002D5D94">
            <w:pPr>
              <w:spacing w:after="0" w:line="240" w:lineRule="auto"/>
              <w:jc w:val="center"/>
              <w:rPr>
                <w:rFonts w:ascii="Arial" w:hAnsi="Arial" w:cs="Arial"/>
              </w:rPr>
            </w:pPr>
            <w:r>
              <w:rPr>
                <w:rFonts w:ascii="Arial" w:hAnsi="Arial" w:cs="Arial"/>
              </w:rPr>
              <w:t>Dne</w:t>
            </w:r>
          </w:p>
        </w:tc>
        <w:tc>
          <w:tcPr>
            <w:tcW w:w="1565" w:type="dxa"/>
            <w:gridSpan w:val="3"/>
            <w:tcBorders>
              <w:top w:val="single" w:sz="12" w:space="0" w:color="auto"/>
              <w:left w:val="single" w:sz="12" w:space="0" w:color="auto"/>
              <w:bottom w:val="single" w:sz="12" w:space="0" w:color="auto"/>
              <w:right w:val="single" w:sz="12" w:space="0" w:color="auto"/>
            </w:tcBorders>
            <w:vAlign w:val="center"/>
          </w:tcPr>
          <w:p w:rsidR="007C3656" w:rsidRDefault="007C3656" w:rsidP="002D5D94">
            <w:pPr>
              <w:spacing w:after="0" w:line="240" w:lineRule="auto"/>
              <w:jc w:val="center"/>
              <w:rPr>
                <w:rFonts w:ascii="Arial" w:hAnsi="Arial" w:cs="Arial"/>
              </w:rPr>
            </w:pPr>
          </w:p>
        </w:tc>
      </w:tr>
    </w:tbl>
    <w:p w:rsidR="007C3656" w:rsidRDefault="007C3656" w:rsidP="007C3656">
      <w:pPr>
        <w:pStyle w:val="Nadpis1"/>
        <w:rPr>
          <w:rFonts w:ascii="Arial" w:hAnsi="Arial" w:cs="Arial"/>
          <w:sz w:val="24"/>
          <w:szCs w:val="24"/>
        </w:rPr>
      </w:pPr>
    </w:p>
    <w:p w:rsidR="007C3656" w:rsidRDefault="007C3656" w:rsidP="007C3656">
      <w:pPr>
        <w:pBdr>
          <w:bottom w:val="single" w:sz="6" w:space="1" w:color="auto"/>
        </w:pBdr>
        <w:jc w:val="center"/>
        <w:outlineLvl w:val="0"/>
        <w:rPr>
          <w:rFonts w:ascii="Arial" w:hAnsi="Arial" w:cs="Arial"/>
          <w:sz w:val="28"/>
          <w:szCs w:val="28"/>
        </w:rPr>
      </w:pPr>
    </w:p>
    <w:p w:rsidR="007C3656" w:rsidRDefault="007C3656" w:rsidP="00CA7ED7">
      <w:pPr>
        <w:pBdr>
          <w:bottom w:val="single" w:sz="6" w:space="1" w:color="auto"/>
        </w:pBdr>
        <w:outlineLvl w:val="0"/>
        <w:rPr>
          <w:rFonts w:ascii="Arial" w:hAnsi="Arial" w:cs="Arial"/>
          <w:sz w:val="28"/>
          <w:szCs w:val="28"/>
        </w:rPr>
      </w:pPr>
    </w:p>
    <w:p w:rsidR="00CA7ED7" w:rsidRDefault="00CA7ED7" w:rsidP="00CA7ED7">
      <w:pPr>
        <w:pBdr>
          <w:bottom w:val="single" w:sz="6" w:space="1" w:color="auto"/>
        </w:pBdr>
        <w:outlineLvl w:val="0"/>
        <w:rPr>
          <w:rFonts w:ascii="Arial" w:hAnsi="Arial" w:cs="Arial"/>
          <w:sz w:val="28"/>
          <w:szCs w:val="28"/>
        </w:rPr>
      </w:pPr>
    </w:p>
    <w:p w:rsidR="007C3656" w:rsidRPr="00CA7ED7" w:rsidRDefault="002D5D94" w:rsidP="007C3656">
      <w:pPr>
        <w:pBdr>
          <w:bottom w:val="single" w:sz="6" w:space="1" w:color="auto"/>
        </w:pBdr>
        <w:spacing w:line="240" w:lineRule="auto"/>
        <w:jc w:val="center"/>
        <w:rPr>
          <w:rFonts w:ascii="Arial" w:hAnsi="Arial" w:cs="Arial"/>
          <w:b/>
          <w:sz w:val="28"/>
          <w:szCs w:val="28"/>
        </w:rPr>
      </w:pPr>
      <w:r w:rsidRPr="00CA7ED7">
        <w:rPr>
          <w:rFonts w:ascii="Arial" w:hAnsi="Arial" w:cs="Arial"/>
          <w:b/>
          <w:sz w:val="28"/>
          <w:szCs w:val="28"/>
        </w:rPr>
        <w:t xml:space="preserve">Stížnosti na kvalitu nebo způsob poskytování sociální služby. </w:t>
      </w:r>
    </w:p>
    <w:p w:rsidR="007C3656" w:rsidRDefault="007C3656" w:rsidP="007C3656">
      <w:pPr>
        <w:spacing w:line="240" w:lineRule="auto"/>
        <w:jc w:val="both"/>
        <w:rPr>
          <w:rFonts w:ascii="Arial" w:hAnsi="Arial" w:cs="Arial"/>
          <w:sz w:val="28"/>
          <w:szCs w:val="28"/>
        </w:rPr>
      </w:pPr>
    </w:p>
    <w:p w:rsidR="007C3656" w:rsidRDefault="007C3656" w:rsidP="007C3656">
      <w:pPr>
        <w:spacing w:line="240" w:lineRule="auto"/>
        <w:jc w:val="both"/>
        <w:rPr>
          <w:rFonts w:ascii="Arial" w:hAnsi="Arial"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7C3656" w:rsidTr="007C3656">
        <w:tc>
          <w:tcPr>
            <w:tcW w:w="9288" w:type="dxa"/>
            <w:tcBorders>
              <w:top w:val="single" w:sz="4" w:space="0" w:color="auto"/>
              <w:left w:val="single" w:sz="4" w:space="0" w:color="auto"/>
              <w:bottom w:val="single" w:sz="4" w:space="0" w:color="auto"/>
              <w:right w:val="single" w:sz="4" w:space="0" w:color="auto"/>
            </w:tcBorders>
            <w:hideMark/>
          </w:tcPr>
          <w:p w:rsidR="007C3656" w:rsidRDefault="007C3656" w:rsidP="002D5D94">
            <w:pPr>
              <w:spacing w:line="240" w:lineRule="auto"/>
              <w:jc w:val="both"/>
              <w:rPr>
                <w:rFonts w:ascii="Arial" w:hAnsi="Arial" w:cs="Arial"/>
                <w:b/>
                <w:sz w:val="24"/>
                <w:szCs w:val="24"/>
              </w:rPr>
            </w:pPr>
            <w:r>
              <w:rPr>
                <w:rFonts w:ascii="Arial" w:hAnsi="Arial" w:cs="Arial"/>
                <w:b/>
                <w:sz w:val="24"/>
                <w:szCs w:val="24"/>
              </w:rPr>
              <w:t>Krit</w:t>
            </w:r>
            <w:r w:rsidR="002D5D94">
              <w:rPr>
                <w:rFonts w:ascii="Arial" w:hAnsi="Arial" w:cs="Arial"/>
                <w:b/>
                <w:sz w:val="24"/>
                <w:szCs w:val="24"/>
              </w:rPr>
              <w:t>é</w:t>
            </w:r>
            <w:r>
              <w:rPr>
                <w:rFonts w:ascii="Arial" w:hAnsi="Arial" w:cs="Arial"/>
                <w:b/>
                <w:sz w:val="24"/>
                <w:szCs w:val="24"/>
              </w:rPr>
              <w:t>rium</w:t>
            </w:r>
          </w:p>
        </w:tc>
      </w:tr>
      <w:tr w:rsidR="007C3656" w:rsidTr="007C3656">
        <w:tc>
          <w:tcPr>
            <w:tcW w:w="9288" w:type="dxa"/>
            <w:tcBorders>
              <w:top w:val="single" w:sz="4" w:space="0" w:color="auto"/>
              <w:left w:val="single" w:sz="4" w:space="0" w:color="auto"/>
              <w:bottom w:val="single" w:sz="4" w:space="0" w:color="auto"/>
              <w:right w:val="single" w:sz="4" w:space="0" w:color="auto"/>
            </w:tcBorders>
            <w:hideMark/>
          </w:tcPr>
          <w:p w:rsidR="007C3656" w:rsidRDefault="007C3656">
            <w:pPr>
              <w:spacing w:line="240" w:lineRule="auto"/>
              <w:rPr>
                <w:rFonts w:ascii="Arial" w:hAnsi="Arial" w:cs="Arial"/>
                <w:sz w:val="24"/>
                <w:szCs w:val="24"/>
              </w:rPr>
            </w:pPr>
            <w:r>
              <w:rPr>
                <w:rFonts w:ascii="Arial" w:hAnsi="Arial" w:cs="Arial"/>
                <w:sz w:val="24"/>
                <w:szCs w:val="24"/>
              </w:rPr>
              <w:t>a) Poskytovatel má písemně zpracována vnitřní pravidla pro podávání a vyřizování stížností osob na kvalitu nebo způsob poskytování sociální služby, a to ve formě srozumitelné osobám, podle těchto pravidel poskytovatel postupuje</w:t>
            </w:r>
          </w:p>
        </w:tc>
      </w:tr>
      <w:tr w:rsidR="007C3656" w:rsidTr="007C3656">
        <w:tc>
          <w:tcPr>
            <w:tcW w:w="9288" w:type="dxa"/>
            <w:tcBorders>
              <w:top w:val="single" w:sz="4" w:space="0" w:color="auto"/>
              <w:left w:val="single" w:sz="4" w:space="0" w:color="auto"/>
              <w:bottom w:val="single" w:sz="4" w:space="0" w:color="auto"/>
              <w:right w:val="single" w:sz="4" w:space="0" w:color="auto"/>
            </w:tcBorders>
            <w:hideMark/>
          </w:tcPr>
          <w:p w:rsidR="007C3656" w:rsidRDefault="007C3656">
            <w:pPr>
              <w:spacing w:line="240" w:lineRule="auto"/>
              <w:rPr>
                <w:rFonts w:ascii="Arial" w:hAnsi="Arial" w:cs="Arial"/>
                <w:sz w:val="24"/>
                <w:szCs w:val="24"/>
              </w:rPr>
            </w:pPr>
            <w:r>
              <w:rPr>
                <w:rFonts w:ascii="Arial" w:hAnsi="Arial" w:cs="Arial"/>
                <w:sz w:val="24"/>
                <w:szCs w:val="24"/>
              </w:rPr>
              <w:t>b) Poskytovatel informuje osoby o možnosti podat stížnost, jakou formou stížnost podat, na koho je možno se obracet, kdo bude stížnost vyřizovat a jakým způsobem a o možnosti zvolit si zástupce pro podání a vyřizování stížnost</w:t>
            </w:r>
            <w:r w:rsidR="008576B2">
              <w:rPr>
                <w:rFonts w:ascii="Arial" w:hAnsi="Arial" w:cs="Arial"/>
                <w:sz w:val="24"/>
                <w:szCs w:val="24"/>
              </w:rPr>
              <w:t>i, s těmito postupy jsou rovněž</w:t>
            </w:r>
            <w:r>
              <w:rPr>
                <w:rFonts w:ascii="Arial" w:hAnsi="Arial" w:cs="Arial"/>
                <w:sz w:val="24"/>
                <w:szCs w:val="24"/>
              </w:rPr>
              <w:t xml:space="preserve"> prokazatelně seznámeni zaměstnanci poskytovatele</w:t>
            </w:r>
          </w:p>
        </w:tc>
      </w:tr>
      <w:tr w:rsidR="007C3656" w:rsidTr="007C3656">
        <w:tc>
          <w:tcPr>
            <w:tcW w:w="9288" w:type="dxa"/>
            <w:tcBorders>
              <w:top w:val="single" w:sz="4" w:space="0" w:color="auto"/>
              <w:left w:val="single" w:sz="4" w:space="0" w:color="auto"/>
              <w:bottom w:val="single" w:sz="4" w:space="0" w:color="auto"/>
              <w:right w:val="single" w:sz="4" w:space="0" w:color="auto"/>
            </w:tcBorders>
            <w:hideMark/>
          </w:tcPr>
          <w:p w:rsidR="007C3656" w:rsidRDefault="007C3656">
            <w:pPr>
              <w:spacing w:line="240" w:lineRule="auto"/>
              <w:rPr>
                <w:rFonts w:ascii="Arial" w:hAnsi="Arial" w:cs="Arial"/>
                <w:sz w:val="24"/>
                <w:szCs w:val="24"/>
              </w:rPr>
            </w:pPr>
            <w:r>
              <w:rPr>
                <w:rFonts w:ascii="Arial" w:hAnsi="Arial" w:cs="Arial"/>
                <w:sz w:val="24"/>
                <w:szCs w:val="24"/>
              </w:rPr>
              <w:t>c) Poskytovatel stížnosti eviduje a vyřizuje je písemně v přiměřené lhůtě</w:t>
            </w:r>
          </w:p>
        </w:tc>
      </w:tr>
      <w:tr w:rsidR="007C3656" w:rsidTr="007C3656">
        <w:tc>
          <w:tcPr>
            <w:tcW w:w="9288" w:type="dxa"/>
            <w:tcBorders>
              <w:top w:val="single" w:sz="4" w:space="0" w:color="auto"/>
              <w:left w:val="single" w:sz="4" w:space="0" w:color="auto"/>
              <w:bottom w:val="single" w:sz="4" w:space="0" w:color="auto"/>
              <w:right w:val="single" w:sz="4" w:space="0" w:color="auto"/>
            </w:tcBorders>
            <w:hideMark/>
          </w:tcPr>
          <w:p w:rsidR="007C3656" w:rsidRDefault="007C3656">
            <w:pPr>
              <w:spacing w:line="240" w:lineRule="auto"/>
              <w:rPr>
                <w:rFonts w:ascii="Arial" w:hAnsi="Arial" w:cs="Arial"/>
                <w:sz w:val="24"/>
                <w:szCs w:val="24"/>
              </w:rPr>
            </w:pPr>
            <w:r>
              <w:rPr>
                <w:rFonts w:ascii="Arial" w:hAnsi="Arial" w:cs="Arial"/>
                <w:sz w:val="24"/>
                <w:szCs w:val="24"/>
              </w:rPr>
              <w:t>d) Poskytovatel informuje osoby o možnosti obrátit se v případě nespokojenosti s vyřízením stížnosti na nadřízený orgán poskytovatele nebo na instituci sledující dodržování lidských práv s podnětem na prošetření postupu při vyřizování stížnosti</w:t>
            </w:r>
          </w:p>
        </w:tc>
      </w:tr>
    </w:tbl>
    <w:p w:rsidR="007C3656" w:rsidRDefault="007C3656" w:rsidP="007C3656">
      <w:pPr>
        <w:spacing w:line="240" w:lineRule="auto"/>
        <w:jc w:val="both"/>
        <w:rPr>
          <w:rFonts w:ascii="Times New Roman" w:hAnsi="Times New Roman"/>
          <w:sz w:val="28"/>
          <w:szCs w:val="28"/>
        </w:rPr>
      </w:pPr>
    </w:p>
    <w:p w:rsidR="007C3656" w:rsidRDefault="007C3656" w:rsidP="007C3656">
      <w:pPr>
        <w:spacing w:line="240" w:lineRule="auto"/>
        <w:jc w:val="both"/>
        <w:rPr>
          <w:rFonts w:ascii="Times New Roman" w:hAnsi="Times New Roman"/>
          <w:sz w:val="28"/>
          <w:szCs w:val="28"/>
        </w:rPr>
      </w:pPr>
    </w:p>
    <w:p w:rsidR="007C3656" w:rsidRDefault="007C3656" w:rsidP="007C3656">
      <w:pPr>
        <w:spacing w:line="240" w:lineRule="auto"/>
        <w:jc w:val="both"/>
        <w:rPr>
          <w:rFonts w:ascii="Times New Roman" w:hAnsi="Times New Roman"/>
          <w:sz w:val="28"/>
          <w:szCs w:val="28"/>
        </w:rPr>
      </w:pPr>
    </w:p>
    <w:p w:rsidR="007C3656" w:rsidRDefault="007C3656" w:rsidP="007C3656">
      <w:pPr>
        <w:spacing w:line="240" w:lineRule="auto"/>
        <w:jc w:val="both"/>
        <w:rPr>
          <w:rFonts w:ascii="Times New Roman" w:hAnsi="Times New Roman"/>
          <w:sz w:val="28"/>
          <w:szCs w:val="28"/>
        </w:rPr>
      </w:pPr>
    </w:p>
    <w:p w:rsidR="007C3656" w:rsidRDefault="007C3656" w:rsidP="007C3656">
      <w:pPr>
        <w:spacing w:line="240" w:lineRule="auto"/>
        <w:jc w:val="both"/>
        <w:rPr>
          <w:rFonts w:ascii="Times New Roman" w:hAnsi="Times New Roman"/>
          <w:sz w:val="28"/>
          <w:szCs w:val="28"/>
        </w:rPr>
      </w:pPr>
    </w:p>
    <w:p w:rsidR="007C3656" w:rsidRDefault="007C3656" w:rsidP="007C3656">
      <w:pPr>
        <w:spacing w:line="240" w:lineRule="auto"/>
        <w:jc w:val="both"/>
        <w:rPr>
          <w:rFonts w:ascii="Times New Roman" w:hAnsi="Times New Roman"/>
          <w:sz w:val="28"/>
          <w:szCs w:val="28"/>
        </w:rPr>
      </w:pPr>
    </w:p>
    <w:p w:rsidR="007C3656" w:rsidRDefault="007C3656" w:rsidP="007C3656">
      <w:pPr>
        <w:spacing w:line="240" w:lineRule="auto"/>
        <w:jc w:val="both"/>
        <w:rPr>
          <w:rFonts w:ascii="Times New Roman" w:hAnsi="Times New Roman"/>
          <w:sz w:val="28"/>
          <w:szCs w:val="28"/>
        </w:rPr>
      </w:pPr>
    </w:p>
    <w:p w:rsidR="007C3656" w:rsidRDefault="007C3656" w:rsidP="007C3656">
      <w:pPr>
        <w:spacing w:line="240" w:lineRule="auto"/>
        <w:jc w:val="both"/>
        <w:rPr>
          <w:rFonts w:ascii="Times New Roman" w:hAnsi="Times New Roman"/>
          <w:sz w:val="28"/>
          <w:szCs w:val="28"/>
        </w:rPr>
      </w:pPr>
    </w:p>
    <w:p w:rsidR="007C3656" w:rsidRDefault="007C3656" w:rsidP="007C3656">
      <w:pPr>
        <w:spacing w:line="240" w:lineRule="auto"/>
        <w:jc w:val="both"/>
        <w:rPr>
          <w:rFonts w:ascii="Times New Roman" w:hAnsi="Times New Roman"/>
          <w:sz w:val="28"/>
          <w:szCs w:val="28"/>
        </w:rPr>
      </w:pPr>
    </w:p>
    <w:p w:rsidR="007C3656" w:rsidRDefault="007C3656" w:rsidP="007C3656">
      <w:pPr>
        <w:spacing w:line="240" w:lineRule="auto"/>
        <w:jc w:val="both"/>
        <w:rPr>
          <w:rFonts w:ascii="Times New Roman" w:hAnsi="Times New Roman"/>
          <w:sz w:val="28"/>
          <w:szCs w:val="28"/>
        </w:rPr>
      </w:pPr>
    </w:p>
    <w:p w:rsidR="007C3656" w:rsidRDefault="007C3656" w:rsidP="007C3656">
      <w:pPr>
        <w:spacing w:line="240" w:lineRule="auto"/>
        <w:jc w:val="both"/>
        <w:rPr>
          <w:rFonts w:ascii="Times New Roman" w:hAnsi="Times New Roman"/>
          <w:sz w:val="28"/>
          <w:szCs w:val="28"/>
        </w:rPr>
      </w:pPr>
    </w:p>
    <w:p w:rsidR="007C3656" w:rsidRDefault="007C3656" w:rsidP="007C3656">
      <w:pPr>
        <w:spacing w:line="240" w:lineRule="auto"/>
        <w:jc w:val="both"/>
        <w:rPr>
          <w:rFonts w:ascii="Times New Roman" w:hAnsi="Times New Roman"/>
          <w:sz w:val="28"/>
          <w:szCs w:val="28"/>
        </w:rPr>
      </w:pPr>
    </w:p>
    <w:p w:rsidR="007C3656" w:rsidRDefault="007C3656" w:rsidP="007C3656">
      <w:pPr>
        <w:spacing w:line="240" w:lineRule="auto"/>
        <w:jc w:val="both"/>
        <w:rPr>
          <w:rFonts w:ascii="Times New Roman" w:hAnsi="Times New Roman"/>
          <w:sz w:val="28"/>
          <w:szCs w:val="28"/>
        </w:rPr>
      </w:pPr>
    </w:p>
    <w:p w:rsidR="007C3656" w:rsidRDefault="007C3656" w:rsidP="007C3656">
      <w:pPr>
        <w:pBdr>
          <w:bottom w:val="single" w:sz="6" w:space="1" w:color="auto"/>
        </w:pBdr>
        <w:spacing w:line="240" w:lineRule="auto"/>
        <w:jc w:val="center"/>
        <w:outlineLvl w:val="0"/>
        <w:rPr>
          <w:rFonts w:ascii="Arial" w:hAnsi="Arial" w:cs="Arial"/>
          <w:sz w:val="28"/>
          <w:szCs w:val="28"/>
        </w:rPr>
      </w:pPr>
      <w:r>
        <w:rPr>
          <w:rFonts w:ascii="Arial" w:hAnsi="Arial" w:cs="Arial"/>
          <w:sz w:val="28"/>
          <w:szCs w:val="28"/>
        </w:rPr>
        <w:t>STÍŽNOSTI NA KVALITU NEBO ZPŮSOB POSKYTOVÁNÍ SOCIÁLNÍCH SLUŽEB</w:t>
      </w:r>
    </w:p>
    <w:p w:rsidR="007C3656" w:rsidRDefault="007C3656" w:rsidP="002D5D94">
      <w:pPr>
        <w:spacing w:after="0" w:line="240" w:lineRule="auto"/>
        <w:jc w:val="center"/>
        <w:rPr>
          <w:rFonts w:ascii="Arial" w:hAnsi="Arial" w:cs="Arial"/>
          <w:b/>
          <w:sz w:val="24"/>
          <w:szCs w:val="24"/>
        </w:rPr>
      </w:pPr>
    </w:p>
    <w:p w:rsidR="007C3656" w:rsidRDefault="007C3656" w:rsidP="002D5D94">
      <w:pPr>
        <w:spacing w:after="0" w:line="240" w:lineRule="auto"/>
        <w:jc w:val="center"/>
        <w:rPr>
          <w:rFonts w:ascii="Arial" w:hAnsi="Arial" w:cs="Arial"/>
          <w:b/>
          <w:sz w:val="24"/>
          <w:szCs w:val="24"/>
        </w:rPr>
      </w:pPr>
      <w:r>
        <w:rPr>
          <w:rFonts w:ascii="Arial" w:hAnsi="Arial" w:cs="Arial"/>
          <w:b/>
          <w:sz w:val="24"/>
          <w:szCs w:val="24"/>
        </w:rPr>
        <w:t>Čl. I</w:t>
      </w:r>
    </w:p>
    <w:p w:rsidR="007C3656" w:rsidRDefault="007C3656" w:rsidP="002D5D94">
      <w:pPr>
        <w:spacing w:after="0" w:line="240" w:lineRule="auto"/>
        <w:jc w:val="center"/>
        <w:rPr>
          <w:rFonts w:ascii="Arial" w:hAnsi="Arial" w:cs="Arial"/>
          <w:b/>
          <w:sz w:val="24"/>
          <w:szCs w:val="24"/>
        </w:rPr>
      </w:pPr>
      <w:r>
        <w:rPr>
          <w:rFonts w:ascii="Arial" w:hAnsi="Arial" w:cs="Arial"/>
          <w:b/>
          <w:sz w:val="24"/>
          <w:szCs w:val="24"/>
        </w:rPr>
        <w:t>Úvodní ustanovení</w:t>
      </w:r>
    </w:p>
    <w:p w:rsidR="007C3656" w:rsidRDefault="007C3656" w:rsidP="007C3656">
      <w:pPr>
        <w:spacing w:line="240" w:lineRule="auto"/>
        <w:jc w:val="both"/>
        <w:rPr>
          <w:rFonts w:ascii="Arial" w:hAnsi="Arial" w:cs="Arial"/>
          <w:sz w:val="24"/>
          <w:szCs w:val="24"/>
        </w:rPr>
      </w:pPr>
      <w:r>
        <w:rPr>
          <w:rFonts w:ascii="Arial" w:hAnsi="Arial" w:cs="Arial"/>
          <w:sz w:val="24"/>
          <w:szCs w:val="24"/>
        </w:rPr>
        <w:t xml:space="preserve">Domov na rozcestí Svitavy respektuje lidská práva, důstojnost a oprávněné zájmy klientů. Smyslem tohoto dokumentu je, aby bylo právo klientů stěžovat si důsledně chráněno. </w:t>
      </w:r>
    </w:p>
    <w:p w:rsidR="007C3656" w:rsidRDefault="007C3656" w:rsidP="007C3656">
      <w:pPr>
        <w:spacing w:line="240" w:lineRule="auto"/>
        <w:jc w:val="both"/>
        <w:rPr>
          <w:rFonts w:ascii="Arial" w:hAnsi="Arial" w:cs="Arial"/>
          <w:sz w:val="24"/>
          <w:szCs w:val="24"/>
        </w:rPr>
      </w:pPr>
      <w:r>
        <w:rPr>
          <w:rFonts w:ascii="Arial" w:hAnsi="Arial" w:cs="Arial"/>
          <w:sz w:val="24"/>
          <w:szCs w:val="24"/>
        </w:rPr>
        <w:t xml:space="preserve">Stížnosti, připomínky, podněty jsou vnímány jako zdroj informací o poskytování sociálních služeb a jako důležitý zdroj pro zlepšování kvality poskytovaných služeb                                   </w:t>
      </w:r>
    </w:p>
    <w:p w:rsidR="007C3656" w:rsidRDefault="007C3656" w:rsidP="002D5D94">
      <w:pPr>
        <w:spacing w:after="0" w:line="240" w:lineRule="auto"/>
        <w:jc w:val="center"/>
        <w:rPr>
          <w:rFonts w:ascii="Arial" w:hAnsi="Arial" w:cs="Arial"/>
          <w:b/>
          <w:sz w:val="24"/>
          <w:szCs w:val="24"/>
        </w:rPr>
      </w:pPr>
      <w:r>
        <w:rPr>
          <w:rFonts w:ascii="Arial" w:hAnsi="Arial" w:cs="Arial"/>
          <w:b/>
          <w:sz w:val="24"/>
          <w:szCs w:val="24"/>
        </w:rPr>
        <w:t>Čl. II</w:t>
      </w:r>
    </w:p>
    <w:p w:rsidR="007C3656" w:rsidRDefault="007C3656" w:rsidP="002D5D94">
      <w:pPr>
        <w:spacing w:after="0" w:line="240" w:lineRule="auto"/>
        <w:jc w:val="center"/>
        <w:rPr>
          <w:rFonts w:ascii="Arial" w:hAnsi="Arial" w:cs="Arial"/>
          <w:b/>
          <w:sz w:val="24"/>
          <w:szCs w:val="24"/>
        </w:rPr>
      </w:pPr>
      <w:r>
        <w:rPr>
          <w:rFonts w:ascii="Arial" w:hAnsi="Arial" w:cs="Arial"/>
          <w:b/>
          <w:sz w:val="24"/>
          <w:szCs w:val="24"/>
        </w:rPr>
        <w:t>Definice stížnosti</w:t>
      </w:r>
    </w:p>
    <w:p w:rsidR="007C3656" w:rsidRDefault="007C3656" w:rsidP="007C3656">
      <w:pPr>
        <w:spacing w:after="0" w:line="240" w:lineRule="auto"/>
        <w:jc w:val="both"/>
        <w:rPr>
          <w:rFonts w:ascii="Arial" w:hAnsi="Arial" w:cs="Arial"/>
          <w:sz w:val="24"/>
          <w:szCs w:val="24"/>
        </w:rPr>
      </w:pPr>
      <w:r>
        <w:rPr>
          <w:rFonts w:ascii="Arial" w:hAnsi="Arial" w:cs="Arial"/>
          <w:sz w:val="24"/>
          <w:szCs w:val="24"/>
          <w:u w:val="single"/>
        </w:rPr>
        <w:t>Stížnost je</w:t>
      </w:r>
      <w:r>
        <w:rPr>
          <w:rFonts w:ascii="Arial" w:hAnsi="Arial" w:cs="Arial"/>
          <w:sz w:val="24"/>
          <w:szCs w:val="24"/>
        </w:rPr>
        <w:t xml:space="preserve"> vyjádřená nespokojenost vyžadující složitější řešení než jenom okamžitou reakci. </w:t>
      </w:r>
    </w:p>
    <w:p w:rsidR="007C3656" w:rsidRDefault="007C3656" w:rsidP="007C3656">
      <w:pPr>
        <w:numPr>
          <w:ilvl w:val="0"/>
          <w:numId w:val="1"/>
        </w:numPr>
        <w:spacing w:after="0" w:line="240" w:lineRule="auto"/>
        <w:jc w:val="both"/>
        <w:rPr>
          <w:rFonts w:ascii="Arial" w:hAnsi="Arial" w:cs="Arial"/>
          <w:sz w:val="24"/>
          <w:szCs w:val="24"/>
        </w:rPr>
      </w:pPr>
      <w:r>
        <w:rPr>
          <w:rFonts w:ascii="Arial" w:hAnsi="Arial" w:cs="Arial"/>
          <w:sz w:val="24"/>
          <w:szCs w:val="24"/>
        </w:rPr>
        <w:t>Podání, které klient označí jako stížnost, je stížností, ať je jeho obsah jakýkoli.</w:t>
      </w:r>
    </w:p>
    <w:p w:rsidR="007C3656" w:rsidRDefault="007C3656" w:rsidP="007C3656">
      <w:pPr>
        <w:numPr>
          <w:ilvl w:val="0"/>
          <w:numId w:val="1"/>
        </w:numPr>
        <w:spacing w:after="0" w:line="240" w:lineRule="auto"/>
        <w:jc w:val="both"/>
        <w:rPr>
          <w:rFonts w:ascii="Arial" w:hAnsi="Arial" w:cs="Arial"/>
          <w:sz w:val="24"/>
          <w:szCs w:val="24"/>
        </w:rPr>
      </w:pPr>
      <w:r>
        <w:rPr>
          <w:rFonts w:ascii="Arial" w:hAnsi="Arial" w:cs="Arial"/>
          <w:sz w:val="24"/>
          <w:szCs w:val="24"/>
        </w:rPr>
        <w:t>Podání, které se stížnost nejmenuje, ale jeho obsah takový je.</w:t>
      </w:r>
    </w:p>
    <w:p w:rsidR="007C3656" w:rsidRDefault="007C3656" w:rsidP="007C3656">
      <w:pPr>
        <w:numPr>
          <w:ilvl w:val="0"/>
          <w:numId w:val="1"/>
        </w:numPr>
        <w:spacing w:after="0" w:line="240" w:lineRule="auto"/>
        <w:jc w:val="both"/>
        <w:rPr>
          <w:rFonts w:ascii="Arial" w:hAnsi="Arial" w:cs="Arial"/>
          <w:sz w:val="24"/>
          <w:szCs w:val="24"/>
        </w:rPr>
      </w:pPr>
      <w:r>
        <w:rPr>
          <w:rFonts w:ascii="Arial" w:hAnsi="Arial" w:cs="Arial"/>
          <w:sz w:val="24"/>
          <w:szCs w:val="24"/>
        </w:rPr>
        <w:t xml:space="preserve">Jejím obsahem by měla být nespokojenost s kvalitou a způsobem poskytovaných služeb. </w:t>
      </w:r>
    </w:p>
    <w:p w:rsidR="007C3656" w:rsidRDefault="007C3656" w:rsidP="007C3656">
      <w:pPr>
        <w:spacing w:after="0" w:line="240" w:lineRule="auto"/>
        <w:jc w:val="both"/>
        <w:rPr>
          <w:rFonts w:ascii="Arial" w:hAnsi="Arial" w:cs="Arial"/>
          <w:sz w:val="24"/>
          <w:szCs w:val="24"/>
        </w:rPr>
      </w:pPr>
      <w:r>
        <w:rPr>
          <w:rFonts w:ascii="Arial" w:hAnsi="Arial" w:cs="Arial"/>
          <w:sz w:val="24"/>
          <w:szCs w:val="24"/>
        </w:rPr>
        <w:t>Tato pravidla neřeší pouze samotné stížnosti, ale i jiné připomínky, podněty a pochvaly ke způsobu, formě a kvalitě poskytované služby</w:t>
      </w:r>
    </w:p>
    <w:p w:rsidR="002D5D94" w:rsidRDefault="002D5D94" w:rsidP="002D5D94">
      <w:pPr>
        <w:spacing w:after="0" w:line="240" w:lineRule="auto"/>
        <w:jc w:val="center"/>
        <w:rPr>
          <w:rFonts w:ascii="Arial" w:hAnsi="Arial" w:cs="Arial"/>
          <w:b/>
          <w:sz w:val="24"/>
          <w:szCs w:val="24"/>
        </w:rPr>
      </w:pPr>
    </w:p>
    <w:p w:rsidR="007C3656" w:rsidRDefault="007C3656" w:rsidP="002D5D94">
      <w:pPr>
        <w:spacing w:after="0" w:line="240" w:lineRule="auto"/>
        <w:jc w:val="center"/>
        <w:rPr>
          <w:rFonts w:ascii="Arial" w:hAnsi="Arial" w:cs="Arial"/>
          <w:b/>
          <w:sz w:val="24"/>
          <w:szCs w:val="24"/>
        </w:rPr>
      </w:pPr>
      <w:r>
        <w:rPr>
          <w:rFonts w:ascii="Arial" w:hAnsi="Arial" w:cs="Arial"/>
          <w:b/>
          <w:sz w:val="24"/>
          <w:szCs w:val="24"/>
        </w:rPr>
        <w:t>Čl. III</w:t>
      </w:r>
    </w:p>
    <w:p w:rsidR="007C3656" w:rsidRDefault="007C3656" w:rsidP="002D5D94">
      <w:pPr>
        <w:spacing w:after="0" w:line="240" w:lineRule="auto"/>
        <w:jc w:val="center"/>
        <w:rPr>
          <w:rFonts w:ascii="Arial" w:hAnsi="Arial" w:cs="Arial"/>
          <w:b/>
          <w:sz w:val="24"/>
          <w:szCs w:val="24"/>
        </w:rPr>
      </w:pPr>
      <w:r>
        <w:rPr>
          <w:rFonts w:ascii="Arial" w:hAnsi="Arial" w:cs="Arial"/>
          <w:b/>
          <w:sz w:val="24"/>
          <w:szCs w:val="24"/>
        </w:rPr>
        <w:t>Dostupnost vnitřních pravidel pro podávání stížností</w:t>
      </w:r>
    </w:p>
    <w:p w:rsidR="007C3656" w:rsidRDefault="007C3656" w:rsidP="007C3656">
      <w:pPr>
        <w:spacing w:after="0" w:line="240" w:lineRule="auto"/>
        <w:jc w:val="both"/>
        <w:rPr>
          <w:rFonts w:ascii="Arial" w:hAnsi="Arial" w:cs="Arial"/>
          <w:sz w:val="24"/>
          <w:szCs w:val="24"/>
        </w:rPr>
      </w:pPr>
      <w:r>
        <w:rPr>
          <w:rFonts w:ascii="Arial" w:hAnsi="Arial" w:cs="Arial"/>
          <w:sz w:val="24"/>
          <w:szCs w:val="24"/>
        </w:rPr>
        <w:t>Tato pravidla pro podávání stížností jsou dostupná všem klientům zaměstnancům, rodinným příslušníkům a veřejnosti. V tištěné podobě jsou umístěna:</w:t>
      </w:r>
    </w:p>
    <w:p w:rsidR="007C3656" w:rsidRDefault="007C3656" w:rsidP="007C3656">
      <w:pPr>
        <w:spacing w:after="0" w:line="240" w:lineRule="auto"/>
        <w:rPr>
          <w:rFonts w:ascii="Arial" w:hAnsi="Arial" w:cs="Arial"/>
          <w:b/>
          <w:sz w:val="24"/>
          <w:szCs w:val="24"/>
        </w:rPr>
      </w:pPr>
      <w:r>
        <w:rPr>
          <w:rFonts w:ascii="Arial" w:hAnsi="Arial" w:cs="Arial"/>
          <w:b/>
          <w:sz w:val="24"/>
          <w:szCs w:val="24"/>
        </w:rPr>
        <w:t xml:space="preserve">- </w:t>
      </w:r>
      <w:r w:rsidRPr="00A86972">
        <w:rPr>
          <w:rFonts w:ascii="Arial" w:hAnsi="Arial" w:cs="Arial"/>
          <w:sz w:val="24"/>
          <w:szCs w:val="24"/>
        </w:rPr>
        <w:t>ve vstupní ha</w:t>
      </w:r>
      <w:r w:rsidR="001F7359" w:rsidRPr="00A86972">
        <w:rPr>
          <w:rFonts w:ascii="Arial" w:hAnsi="Arial" w:cs="Arial"/>
          <w:sz w:val="24"/>
          <w:szCs w:val="24"/>
        </w:rPr>
        <w:t>le Domova na rozcestí Svitavy, Tkalcovská 381</w:t>
      </w:r>
      <w:r w:rsidR="00F747E6" w:rsidRPr="00A86972">
        <w:rPr>
          <w:rFonts w:ascii="Arial" w:hAnsi="Arial" w:cs="Arial"/>
          <w:sz w:val="24"/>
          <w:szCs w:val="24"/>
        </w:rPr>
        <w:t>/1</w:t>
      </w:r>
    </w:p>
    <w:p w:rsidR="007C3656" w:rsidRDefault="007C3656" w:rsidP="007C3656">
      <w:pPr>
        <w:spacing w:after="0" w:line="240" w:lineRule="auto"/>
        <w:rPr>
          <w:rFonts w:ascii="Arial" w:hAnsi="Arial" w:cs="Arial"/>
          <w:sz w:val="24"/>
          <w:szCs w:val="24"/>
        </w:rPr>
      </w:pPr>
      <w:r>
        <w:rPr>
          <w:rFonts w:ascii="Arial" w:hAnsi="Arial" w:cs="Arial"/>
          <w:b/>
          <w:sz w:val="24"/>
          <w:szCs w:val="24"/>
        </w:rPr>
        <w:t xml:space="preserve">- </w:t>
      </w:r>
      <w:r>
        <w:rPr>
          <w:rFonts w:ascii="Arial" w:hAnsi="Arial" w:cs="Arial"/>
          <w:sz w:val="24"/>
          <w:szCs w:val="24"/>
        </w:rPr>
        <w:t xml:space="preserve">u ředitelky Domova, sociálních pracovnic a na pracovnách </w:t>
      </w:r>
      <w:r w:rsidRPr="00A96772">
        <w:rPr>
          <w:rFonts w:ascii="Arial" w:hAnsi="Arial" w:cs="Arial"/>
          <w:color w:val="FF0000"/>
          <w:sz w:val="24"/>
          <w:szCs w:val="24"/>
        </w:rPr>
        <w:t xml:space="preserve">všech </w:t>
      </w:r>
      <w:r w:rsidR="008576B2" w:rsidRPr="00A96772">
        <w:rPr>
          <w:rFonts w:ascii="Arial" w:hAnsi="Arial" w:cs="Arial"/>
          <w:color w:val="FF0000"/>
          <w:sz w:val="24"/>
          <w:szCs w:val="24"/>
        </w:rPr>
        <w:t>pracovištích DOZP</w:t>
      </w:r>
    </w:p>
    <w:p w:rsidR="007C3656" w:rsidRDefault="007C3656" w:rsidP="007C3656">
      <w:pPr>
        <w:spacing w:after="0" w:line="240" w:lineRule="auto"/>
        <w:rPr>
          <w:rFonts w:ascii="Arial" w:hAnsi="Arial" w:cs="Arial"/>
          <w:color w:val="3366FF"/>
          <w:sz w:val="24"/>
          <w:szCs w:val="24"/>
        </w:rPr>
      </w:pPr>
      <w:r>
        <w:rPr>
          <w:rFonts w:ascii="Arial" w:hAnsi="Arial" w:cs="Arial"/>
          <w:b/>
          <w:sz w:val="24"/>
          <w:szCs w:val="24"/>
        </w:rPr>
        <w:t>-</w:t>
      </w:r>
      <w:r>
        <w:rPr>
          <w:rFonts w:ascii="Arial" w:hAnsi="Arial" w:cs="Arial"/>
          <w:sz w:val="24"/>
          <w:szCs w:val="24"/>
        </w:rPr>
        <w:t xml:space="preserve"> na www.dnrsvitavy.cz</w:t>
      </w:r>
    </w:p>
    <w:p w:rsidR="007C3656" w:rsidRDefault="007C3656" w:rsidP="007C3656">
      <w:pPr>
        <w:spacing w:after="0" w:line="240" w:lineRule="auto"/>
        <w:rPr>
          <w:rFonts w:ascii="Arial" w:hAnsi="Arial" w:cs="Arial"/>
          <w:sz w:val="24"/>
          <w:szCs w:val="24"/>
        </w:rPr>
      </w:pPr>
      <w:r>
        <w:rPr>
          <w:rFonts w:ascii="Arial" w:hAnsi="Arial" w:cs="Arial"/>
          <w:sz w:val="24"/>
          <w:szCs w:val="24"/>
        </w:rPr>
        <w:t xml:space="preserve">V alternativní podobě jsou přístupná </w:t>
      </w:r>
      <w:r w:rsidR="00D31A89">
        <w:rPr>
          <w:rFonts w:ascii="Arial" w:hAnsi="Arial" w:cs="Arial"/>
          <w:sz w:val="24"/>
          <w:szCs w:val="24"/>
        </w:rPr>
        <w:t xml:space="preserve">ve </w:t>
      </w:r>
      <w:r w:rsidR="00D31A89" w:rsidRPr="00D31A89">
        <w:rPr>
          <w:rFonts w:ascii="Arial" w:hAnsi="Arial" w:cs="Arial"/>
          <w:color w:val="FF0000"/>
          <w:sz w:val="24"/>
          <w:szCs w:val="24"/>
        </w:rPr>
        <w:t>všech domácnostech</w:t>
      </w:r>
      <w:r w:rsidRPr="00D31A89">
        <w:rPr>
          <w:rFonts w:ascii="Arial" w:hAnsi="Arial" w:cs="Arial"/>
          <w:color w:val="FF0000"/>
          <w:sz w:val="24"/>
          <w:szCs w:val="24"/>
        </w:rPr>
        <w:t xml:space="preserve"> </w:t>
      </w:r>
      <w:r>
        <w:rPr>
          <w:rFonts w:ascii="Arial" w:hAnsi="Arial" w:cs="Arial"/>
          <w:sz w:val="24"/>
          <w:szCs w:val="24"/>
        </w:rPr>
        <w:t xml:space="preserve">a v kanceláři ředitelky </w:t>
      </w:r>
    </w:p>
    <w:p w:rsidR="007C3656" w:rsidRDefault="007C3656" w:rsidP="002D5D94">
      <w:pPr>
        <w:spacing w:after="0" w:line="240" w:lineRule="auto"/>
        <w:rPr>
          <w:rFonts w:ascii="Arial" w:hAnsi="Arial" w:cs="Arial"/>
          <w:sz w:val="24"/>
          <w:szCs w:val="24"/>
        </w:rPr>
      </w:pPr>
    </w:p>
    <w:p w:rsidR="007C3656" w:rsidRDefault="007C3656" w:rsidP="002D5D94">
      <w:pPr>
        <w:spacing w:after="0" w:line="240" w:lineRule="auto"/>
        <w:rPr>
          <w:rFonts w:ascii="Arial" w:hAnsi="Arial" w:cs="Arial"/>
          <w:sz w:val="24"/>
          <w:szCs w:val="24"/>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b/>
          <w:sz w:val="24"/>
          <w:szCs w:val="24"/>
        </w:rPr>
        <w:t>Čl. IV</w:t>
      </w:r>
    </w:p>
    <w:p w:rsidR="007C3656" w:rsidRDefault="007C3656" w:rsidP="002D5D94">
      <w:pPr>
        <w:spacing w:after="0" w:line="240" w:lineRule="auto"/>
        <w:ind w:left="708" w:hanging="528"/>
        <w:rPr>
          <w:rFonts w:ascii="Arial" w:hAnsi="Arial" w:cs="Arial"/>
          <w:b/>
          <w:sz w:val="24"/>
          <w:szCs w:val="24"/>
        </w:rPr>
      </w:pPr>
      <w:r>
        <w:rPr>
          <w:rFonts w:ascii="Arial" w:hAnsi="Arial" w:cs="Arial"/>
          <w:b/>
          <w:sz w:val="24"/>
          <w:szCs w:val="24"/>
        </w:rPr>
        <w:t>Osoby (instituce) oprávněné vznést stížnost, připomínku, podnět.</w:t>
      </w:r>
    </w:p>
    <w:p w:rsidR="007C3656" w:rsidRDefault="007C3656" w:rsidP="007C3656">
      <w:pPr>
        <w:spacing w:after="0" w:line="240" w:lineRule="auto"/>
        <w:jc w:val="both"/>
        <w:rPr>
          <w:rFonts w:ascii="Arial" w:hAnsi="Arial" w:cs="Arial"/>
          <w:sz w:val="24"/>
          <w:szCs w:val="24"/>
        </w:rPr>
      </w:pPr>
      <w:r>
        <w:rPr>
          <w:rFonts w:ascii="Arial" w:hAnsi="Arial" w:cs="Arial"/>
          <w:sz w:val="24"/>
          <w:szCs w:val="24"/>
        </w:rPr>
        <w:t xml:space="preserve">   a) klient</w:t>
      </w:r>
    </w:p>
    <w:p w:rsidR="007C3656" w:rsidRDefault="007C3656" w:rsidP="007C3656">
      <w:pPr>
        <w:spacing w:after="0" w:line="240" w:lineRule="auto"/>
        <w:jc w:val="both"/>
        <w:rPr>
          <w:rFonts w:ascii="Arial" w:hAnsi="Arial" w:cs="Arial"/>
          <w:sz w:val="24"/>
          <w:szCs w:val="24"/>
        </w:rPr>
      </w:pPr>
      <w:r>
        <w:rPr>
          <w:rFonts w:ascii="Arial" w:hAnsi="Arial" w:cs="Arial"/>
          <w:sz w:val="24"/>
          <w:szCs w:val="24"/>
        </w:rPr>
        <w:t xml:space="preserve">   b) klientem zvolený zástupce</w:t>
      </w:r>
    </w:p>
    <w:p w:rsidR="007C3656" w:rsidRDefault="007C3656" w:rsidP="007C3656">
      <w:pPr>
        <w:spacing w:after="0" w:line="240" w:lineRule="auto"/>
        <w:jc w:val="both"/>
        <w:rPr>
          <w:rFonts w:ascii="Arial" w:hAnsi="Arial" w:cs="Arial"/>
          <w:sz w:val="24"/>
          <w:szCs w:val="24"/>
        </w:rPr>
      </w:pPr>
      <w:r>
        <w:rPr>
          <w:rFonts w:ascii="Arial" w:hAnsi="Arial" w:cs="Arial"/>
          <w:sz w:val="24"/>
          <w:szCs w:val="24"/>
        </w:rPr>
        <w:t xml:space="preserve">   c) rodinný příslušník, nebo soudem stanovený opatrovník klienta</w:t>
      </w:r>
    </w:p>
    <w:p w:rsidR="007C3656" w:rsidRDefault="007C3656" w:rsidP="007C3656">
      <w:pPr>
        <w:spacing w:after="0" w:line="240" w:lineRule="auto"/>
        <w:jc w:val="both"/>
        <w:rPr>
          <w:rFonts w:ascii="Arial" w:hAnsi="Arial" w:cs="Arial"/>
          <w:sz w:val="24"/>
          <w:szCs w:val="24"/>
        </w:rPr>
      </w:pPr>
      <w:r>
        <w:rPr>
          <w:rFonts w:ascii="Arial" w:hAnsi="Arial" w:cs="Arial"/>
          <w:sz w:val="24"/>
          <w:szCs w:val="24"/>
        </w:rPr>
        <w:t xml:space="preserve">   d) klíčový pracovník, jiný pracovník DNR</w:t>
      </w:r>
    </w:p>
    <w:p w:rsidR="007C3656" w:rsidRDefault="007C3656" w:rsidP="007C3656">
      <w:pPr>
        <w:spacing w:after="0" w:line="240" w:lineRule="auto"/>
        <w:jc w:val="both"/>
        <w:rPr>
          <w:rFonts w:ascii="Arial" w:hAnsi="Arial" w:cs="Arial"/>
          <w:sz w:val="24"/>
          <w:szCs w:val="24"/>
        </w:rPr>
      </w:pPr>
      <w:r>
        <w:rPr>
          <w:rFonts w:ascii="Arial" w:hAnsi="Arial" w:cs="Arial"/>
          <w:sz w:val="24"/>
          <w:szCs w:val="24"/>
        </w:rPr>
        <w:t xml:space="preserve">   e) organizace a instituce zabývající se ochranou lidských práv</w:t>
      </w:r>
    </w:p>
    <w:p w:rsidR="007C3656" w:rsidRDefault="007C3656" w:rsidP="007C3656">
      <w:pPr>
        <w:spacing w:after="0" w:line="240" w:lineRule="auto"/>
        <w:jc w:val="both"/>
        <w:rPr>
          <w:rFonts w:ascii="Arial" w:hAnsi="Arial" w:cs="Arial"/>
          <w:sz w:val="24"/>
          <w:szCs w:val="24"/>
        </w:rPr>
      </w:pPr>
      <w:r>
        <w:rPr>
          <w:rFonts w:ascii="Arial" w:hAnsi="Arial" w:cs="Arial"/>
          <w:sz w:val="24"/>
          <w:szCs w:val="24"/>
        </w:rPr>
        <w:t xml:space="preserve">    f) veřejnost</w:t>
      </w:r>
    </w:p>
    <w:p w:rsidR="007C3656" w:rsidRDefault="007C3656" w:rsidP="002F2C7C">
      <w:pPr>
        <w:spacing w:after="0" w:line="240" w:lineRule="auto"/>
        <w:jc w:val="both"/>
        <w:rPr>
          <w:rFonts w:ascii="Arial" w:hAnsi="Arial" w:cs="Arial"/>
          <w:sz w:val="24"/>
          <w:szCs w:val="24"/>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b/>
          <w:sz w:val="24"/>
          <w:szCs w:val="24"/>
        </w:rPr>
        <w:t>Čl. V</w:t>
      </w:r>
    </w:p>
    <w:p w:rsidR="007C3656" w:rsidRDefault="007C3656" w:rsidP="007C3656">
      <w:pPr>
        <w:spacing w:after="0" w:line="240" w:lineRule="auto"/>
        <w:ind w:left="708" w:firstLine="708"/>
        <w:jc w:val="center"/>
        <w:rPr>
          <w:rFonts w:ascii="Arial" w:hAnsi="Arial" w:cs="Arial"/>
          <w:b/>
          <w:sz w:val="24"/>
          <w:szCs w:val="24"/>
        </w:rPr>
      </w:pPr>
      <w:r>
        <w:rPr>
          <w:rFonts w:ascii="Arial" w:hAnsi="Arial" w:cs="Arial"/>
          <w:b/>
          <w:sz w:val="24"/>
          <w:szCs w:val="24"/>
        </w:rPr>
        <w:t>Způsob informování o možnosti podat stížnost</w:t>
      </w:r>
    </w:p>
    <w:p w:rsidR="007C3656" w:rsidRDefault="007C3656" w:rsidP="007C3656">
      <w:pPr>
        <w:spacing w:after="0" w:line="240" w:lineRule="auto"/>
        <w:jc w:val="both"/>
        <w:rPr>
          <w:rFonts w:ascii="Arial" w:hAnsi="Arial" w:cs="Arial"/>
          <w:sz w:val="24"/>
          <w:szCs w:val="24"/>
        </w:rPr>
      </w:pPr>
      <w:r>
        <w:rPr>
          <w:rFonts w:ascii="Arial" w:hAnsi="Arial" w:cs="Arial"/>
          <w:sz w:val="24"/>
          <w:szCs w:val="24"/>
        </w:rPr>
        <w:t>Informace o možnosti podávat stížnosti na kvalitu poskytované služby jsou poskytovány zájemci o službu. Dále při podpisu smlouvy o poskytování služby a průběžně.</w:t>
      </w:r>
    </w:p>
    <w:p w:rsidR="007C3656" w:rsidRDefault="007C3656" w:rsidP="007C3656">
      <w:pPr>
        <w:spacing w:after="0" w:line="240" w:lineRule="auto"/>
        <w:jc w:val="both"/>
        <w:rPr>
          <w:rFonts w:ascii="Arial" w:hAnsi="Arial" w:cs="Arial"/>
          <w:sz w:val="24"/>
          <w:szCs w:val="24"/>
        </w:rPr>
      </w:pPr>
      <w:r>
        <w:rPr>
          <w:rFonts w:ascii="Arial" w:hAnsi="Arial" w:cs="Arial"/>
          <w:sz w:val="24"/>
          <w:szCs w:val="24"/>
        </w:rPr>
        <w:t>Klienti jsou vhodným a srozumitelným způsobem informování o svém právu podat stížnost na kvalitu služby.</w:t>
      </w:r>
    </w:p>
    <w:p w:rsidR="007C3656" w:rsidRDefault="007C3656" w:rsidP="007C3656">
      <w:pPr>
        <w:spacing w:after="0" w:line="240" w:lineRule="auto"/>
        <w:jc w:val="both"/>
        <w:rPr>
          <w:rFonts w:ascii="Arial" w:hAnsi="Arial" w:cs="Arial"/>
          <w:b/>
          <w:sz w:val="24"/>
          <w:szCs w:val="24"/>
        </w:rPr>
      </w:pPr>
      <w:r>
        <w:rPr>
          <w:rFonts w:ascii="Arial" w:hAnsi="Arial" w:cs="Arial"/>
          <w:b/>
          <w:sz w:val="24"/>
          <w:szCs w:val="24"/>
        </w:rPr>
        <w:t>Klienti jsou informováni:</w:t>
      </w:r>
    </w:p>
    <w:p w:rsidR="007C3656" w:rsidRDefault="00D31A89" w:rsidP="007C3656">
      <w:pPr>
        <w:numPr>
          <w:ilvl w:val="0"/>
          <w:numId w:val="2"/>
        </w:numPr>
        <w:spacing w:after="0" w:line="240" w:lineRule="auto"/>
        <w:jc w:val="both"/>
        <w:rPr>
          <w:rFonts w:ascii="Arial" w:hAnsi="Arial" w:cs="Arial"/>
          <w:sz w:val="24"/>
          <w:szCs w:val="24"/>
        </w:rPr>
      </w:pPr>
      <w:r>
        <w:rPr>
          <w:rFonts w:ascii="Arial" w:hAnsi="Arial" w:cs="Arial"/>
          <w:sz w:val="24"/>
          <w:szCs w:val="24"/>
        </w:rPr>
        <w:t xml:space="preserve">Ředitelkou, </w:t>
      </w:r>
      <w:r w:rsidRPr="00D31A89">
        <w:rPr>
          <w:rFonts w:ascii="Arial" w:hAnsi="Arial" w:cs="Arial"/>
          <w:color w:val="FF0000"/>
          <w:sz w:val="24"/>
          <w:szCs w:val="24"/>
        </w:rPr>
        <w:t>vedoucí</w:t>
      </w:r>
      <w:r w:rsidR="007C3656" w:rsidRPr="00D31A89">
        <w:rPr>
          <w:rFonts w:ascii="Arial" w:hAnsi="Arial" w:cs="Arial"/>
          <w:color w:val="FF0000"/>
          <w:sz w:val="24"/>
          <w:szCs w:val="24"/>
        </w:rPr>
        <w:t xml:space="preserve"> </w:t>
      </w:r>
      <w:r w:rsidRPr="00D31A89">
        <w:rPr>
          <w:rFonts w:ascii="Arial" w:hAnsi="Arial" w:cs="Arial"/>
          <w:color w:val="FF0000"/>
          <w:sz w:val="24"/>
          <w:szCs w:val="24"/>
        </w:rPr>
        <w:t>domku</w:t>
      </w:r>
      <w:r w:rsidR="007C3656">
        <w:rPr>
          <w:rFonts w:ascii="Arial" w:hAnsi="Arial" w:cs="Arial"/>
          <w:sz w:val="24"/>
          <w:szCs w:val="24"/>
        </w:rPr>
        <w:t>, klíčovým pracovníkem, příp. dalšími zaměstnanci</w:t>
      </w:r>
    </w:p>
    <w:p w:rsidR="007C3656" w:rsidRDefault="007C3656" w:rsidP="007C3656">
      <w:pPr>
        <w:numPr>
          <w:ilvl w:val="0"/>
          <w:numId w:val="2"/>
        </w:numPr>
        <w:spacing w:after="0" w:line="240" w:lineRule="auto"/>
        <w:jc w:val="both"/>
        <w:rPr>
          <w:rFonts w:ascii="Arial" w:hAnsi="Arial" w:cs="Arial"/>
          <w:sz w:val="24"/>
          <w:szCs w:val="24"/>
        </w:rPr>
      </w:pPr>
      <w:r>
        <w:rPr>
          <w:rFonts w:ascii="Arial" w:hAnsi="Arial" w:cs="Arial"/>
          <w:sz w:val="24"/>
          <w:szCs w:val="24"/>
        </w:rPr>
        <w:t>při individuálních rozhovorech s pracovníky</w:t>
      </w:r>
    </w:p>
    <w:p w:rsidR="007C3656" w:rsidRPr="00A86972" w:rsidRDefault="00B0343E" w:rsidP="007C3656">
      <w:pPr>
        <w:numPr>
          <w:ilvl w:val="0"/>
          <w:numId w:val="2"/>
        </w:numPr>
        <w:spacing w:after="0" w:line="240" w:lineRule="auto"/>
        <w:jc w:val="both"/>
        <w:rPr>
          <w:rFonts w:ascii="Arial" w:hAnsi="Arial" w:cs="Arial"/>
          <w:sz w:val="24"/>
          <w:szCs w:val="24"/>
        </w:rPr>
      </w:pPr>
      <w:r w:rsidRPr="00A86972">
        <w:rPr>
          <w:rFonts w:ascii="Arial" w:hAnsi="Arial" w:cs="Arial"/>
          <w:sz w:val="24"/>
          <w:szCs w:val="24"/>
        </w:rPr>
        <w:t xml:space="preserve">ve VP č. 7, který je k dispozici </w:t>
      </w:r>
      <w:r w:rsidR="00D31A89" w:rsidRPr="00D31A89">
        <w:rPr>
          <w:rFonts w:ascii="Arial" w:hAnsi="Arial" w:cs="Arial"/>
          <w:color w:val="FF0000"/>
          <w:sz w:val="24"/>
          <w:szCs w:val="24"/>
        </w:rPr>
        <w:t>v každém domku</w:t>
      </w:r>
    </w:p>
    <w:p w:rsidR="007C3656" w:rsidRDefault="007C3656" w:rsidP="007C3656">
      <w:pPr>
        <w:numPr>
          <w:ilvl w:val="0"/>
          <w:numId w:val="2"/>
        </w:numPr>
        <w:spacing w:after="0" w:line="240" w:lineRule="auto"/>
        <w:jc w:val="both"/>
        <w:rPr>
          <w:rFonts w:ascii="Arial" w:hAnsi="Arial" w:cs="Arial"/>
          <w:sz w:val="24"/>
          <w:szCs w:val="24"/>
        </w:rPr>
      </w:pPr>
      <w:r>
        <w:rPr>
          <w:rFonts w:ascii="Arial" w:hAnsi="Arial" w:cs="Arial"/>
          <w:sz w:val="24"/>
          <w:szCs w:val="24"/>
        </w:rPr>
        <w:t xml:space="preserve">prostřednictvím </w:t>
      </w:r>
      <w:r w:rsidR="00A96772">
        <w:rPr>
          <w:rFonts w:ascii="Arial" w:hAnsi="Arial" w:cs="Arial"/>
          <w:color w:val="FF0000"/>
          <w:sz w:val="24"/>
          <w:szCs w:val="24"/>
        </w:rPr>
        <w:t>Pravidel</w:t>
      </w:r>
      <w:r w:rsidR="00D31A89" w:rsidRPr="00D31A89">
        <w:rPr>
          <w:rFonts w:ascii="Arial" w:hAnsi="Arial" w:cs="Arial"/>
          <w:color w:val="FF0000"/>
          <w:sz w:val="24"/>
          <w:szCs w:val="24"/>
        </w:rPr>
        <w:t xml:space="preserve"> spolubydlení</w:t>
      </w:r>
      <w:r w:rsidR="00A96772">
        <w:rPr>
          <w:rFonts w:ascii="Arial" w:hAnsi="Arial" w:cs="Arial"/>
          <w:color w:val="FF0000"/>
          <w:sz w:val="24"/>
          <w:szCs w:val="24"/>
        </w:rPr>
        <w:t>,</w:t>
      </w:r>
      <w:r w:rsidRPr="00D31A89">
        <w:rPr>
          <w:rFonts w:ascii="Arial" w:hAnsi="Arial" w:cs="Arial"/>
          <w:color w:val="FF0000"/>
          <w:sz w:val="24"/>
          <w:szCs w:val="24"/>
        </w:rPr>
        <w:t xml:space="preserve"> </w:t>
      </w:r>
      <w:r>
        <w:rPr>
          <w:rFonts w:ascii="Arial" w:hAnsi="Arial" w:cs="Arial"/>
          <w:sz w:val="24"/>
          <w:szCs w:val="24"/>
        </w:rPr>
        <w:t xml:space="preserve">které jsou k dispozici </w:t>
      </w:r>
      <w:r w:rsidR="00A96772">
        <w:rPr>
          <w:rFonts w:ascii="Arial" w:hAnsi="Arial" w:cs="Arial"/>
          <w:color w:val="FF0000"/>
          <w:sz w:val="24"/>
          <w:szCs w:val="24"/>
        </w:rPr>
        <w:t>na</w:t>
      </w:r>
      <w:r w:rsidR="00D31A89" w:rsidRPr="00D31A89">
        <w:rPr>
          <w:rFonts w:ascii="Arial" w:hAnsi="Arial" w:cs="Arial"/>
          <w:color w:val="FF0000"/>
          <w:sz w:val="24"/>
          <w:szCs w:val="24"/>
        </w:rPr>
        <w:t xml:space="preserve"> domcích</w:t>
      </w:r>
      <w:r w:rsidRPr="00D31A89">
        <w:rPr>
          <w:rFonts w:ascii="Arial" w:hAnsi="Arial" w:cs="Arial"/>
          <w:color w:val="FF0000"/>
          <w:sz w:val="24"/>
          <w:szCs w:val="24"/>
        </w:rPr>
        <w:t xml:space="preserve"> </w:t>
      </w:r>
      <w:r>
        <w:rPr>
          <w:rFonts w:ascii="Arial" w:hAnsi="Arial" w:cs="Arial"/>
          <w:sz w:val="24"/>
          <w:szCs w:val="24"/>
        </w:rPr>
        <w:t xml:space="preserve">a na webových stránkách </w:t>
      </w:r>
      <w:hyperlink r:id="rId8" w:history="1">
        <w:r>
          <w:rPr>
            <w:rStyle w:val="Hypertextovodkaz"/>
            <w:rFonts w:ascii="Arial" w:eastAsia="Calibri" w:hAnsi="Arial" w:cs="Arial"/>
            <w:sz w:val="24"/>
            <w:szCs w:val="24"/>
          </w:rPr>
          <w:t>www.dnrsvitavy.cz</w:t>
        </w:r>
      </w:hyperlink>
    </w:p>
    <w:p w:rsidR="007C3656" w:rsidRDefault="007C3656" w:rsidP="007C3656">
      <w:pPr>
        <w:spacing w:after="0" w:line="240" w:lineRule="auto"/>
        <w:ind w:left="360"/>
        <w:jc w:val="both"/>
        <w:rPr>
          <w:rFonts w:ascii="Arial" w:hAnsi="Arial" w:cs="Arial"/>
          <w:sz w:val="28"/>
          <w:szCs w:val="28"/>
        </w:rPr>
      </w:pPr>
    </w:p>
    <w:p w:rsidR="007C3656" w:rsidRDefault="007C3656" w:rsidP="007C3656">
      <w:pPr>
        <w:spacing w:after="0" w:line="240" w:lineRule="auto"/>
        <w:jc w:val="both"/>
        <w:rPr>
          <w:rFonts w:ascii="Arial" w:hAnsi="Arial" w:cs="Arial"/>
          <w:b/>
          <w:sz w:val="24"/>
          <w:szCs w:val="24"/>
        </w:rPr>
      </w:pPr>
      <w:r>
        <w:rPr>
          <w:rFonts w:ascii="Arial" w:hAnsi="Arial" w:cs="Arial"/>
          <w:b/>
          <w:sz w:val="24"/>
          <w:szCs w:val="24"/>
        </w:rPr>
        <w:t>Pracovníci jsou informováni:</w:t>
      </w:r>
    </w:p>
    <w:p w:rsidR="007C3656" w:rsidRDefault="007C3656" w:rsidP="007C3656">
      <w:pPr>
        <w:numPr>
          <w:ilvl w:val="0"/>
          <w:numId w:val="2"/>
        </w:numPr>
        <w:spacing w:after="0" w:line="240" w:lineRule="auto"/>
        <w:jc w:val="both"/>
        <w:rPr>
          <w:rFonts w:ascii="Arial" w:hAnsi="Arial" w:cs="Arial"/>
          <w:sz w:val="24"/>
          <w:szCs w:val="24"/>
        </w:rPr>
      </w:pPr>
      <w:r>
        <w:rPr>
          <w:rFonts w:ascii="Arial" w:hAnsi="Arial" w:cs="Arial"/>
          <w:sz w:val="24"/>
          <w:szCs w:val="24"/>
        </w:rPr>
        <w:t>na pravidelných týmových poradách</w:t>
      </w:r>
    </w:p>
    <w:p w:rsidR="007C3656" w:rsidRDefault="007C3656" w:rsidP="007C3656">
      <w:pPr>
        <w:numPr>
          <w:ilvl w:val="0"/>
          <w:numId w:val="2"/>
        </w:numPr>
        <w:spacing w:after="0" w:line="240" w:lineRule="auto"/>
        <w:jc w:val="both"/>
        <w:rPr>
          <w:rFonts w:ascii="Arial" w:hAnsi="Arial" w:cs="Arial"/>
          <w:sz w:val="24"/>
          <w:szCs w:val="24"/>
        </w:rPr>
      </w:pPr>
      <w:r>
        <w:rPr>
          <w:rFonts w:ascii="Arial" w:hAnsi="Arial" w:cs="Arial"/>
          <w:sz w:val="24"/>
          <w:szCs w:val="24"/>
        </w:rPr>
        <w:t xml:space="preserve">prostřednictvím tohoto dokumentu </w:t>
      </w:r>
      <w:r w:rsidRPr="00D31A89">
        <w:rPr>
          <w:rFonts w:ascii="Arial" w:hAnsi="Arial" w:cs="Arial"/>
          <w:color w:val="FF0000"/>
          <w:sz w:val="24"/>
          <w:szCs w:val="24"/>
        </w:rPr>
        <w:t xml:space="preserve">a </w:t>
      </w:r>
      <w:r w:rsidR="00A96772">
        <w:rPr>
          <w:rFonts w:ascii="Arial" w:hAnsi="Arial" w:cs="Arial"/>
          <w:color w:val="FF0000"/>
          <w:sz w:val="24"/>
          <w:szCs w:val="24"/>
        </w:rPr>
        <w:t>P</w:t>
      </w:r>
      <w:r w:rsidR="00D31A89" w:rsidRPr="00D31A89">
        <w:rPr>
          <w:rFonts w:ascii="Arial" w:hAnsi="Arial" w:cs="Arial"/>
          <w:color w:val="FF0000"/>
          <w:sz w:val="24"/>
          <w:szCs w:val="24"/>
        </w:rPr>
        <w:t>ravidel spolubydlení</w:t>
      </w:r>
      <w:r w:rsidRPr="00D31A89">
        <w:rPr>
          <w:rFonts w:ascii="Arial" w:hAnsi="Arial" w:cs="Arial"/>
          <w:color w:val="FF0000"/>
          <w:sz w:val="24"/>
          <w:szCs w:val="24"/>
        </w:rPr>
        <w:t xml:space="preserve"> </w:t>
      </w:r>
    </w:p>
    <w:p w:rsidR="007C3656" w:rsidRDefault="002F2C7C" w:rsidP="007C3656">
      <w:pPr>
        <w:numPr>
          <w:ilvl w:val="0"/>
          <w:numId w:val="2"/>
        </w:numPr>
        <w:spacing w:after="0" w:line="240" w:lineRule="auto"/>
        <w:jc w:val="both"/>
        <w:rPr>
          <w:rFonts w:ascii="Arial" w:hAnsi="Arial" w:cs="Arial"/>
          <w:sz w:val="24"/>
          <w:szCs w:val="24"/>
        </w:rPr>
      </w:pPr>
      <w:hyperlink r:id="rId9" w:history="1">
        <w:r w:rsidR="007C3656">
          <w:rPr>
            <w:rStyle w:val="Hypertextovodkaz"/>
            <w:rFonts w:ascii="Arial" w:eastAsia="Calibri" w:hAnsi="Arial" w:cs="Arial"/>
            <w:sz w:val="24"/>
            <w:szCs w:val="24"/>
          </w:rPr>
          <w:t>www.dnrsvitavy.cz</w:t>
        </w:r>
      </w:hyperlink>
    </w:p>
    <w:p w:rsidR="007C3656" w:rsidRDefault="007C3656" w:rsidP="007C3656">
      <w:pPr>
        <w:spacing w:after="0" w:line="240" w:lineRule="auto"/>
        <w:jc w:val="both"/>
        <w:rPr>
          <w:rFonts w:ascii="Arial" w:hAnsi="Arial" w:cs="Arial"/>
          <w:b/>
          <w:sz w:val="28"/>
          <w:szCs w:val="28"/>
        </w:rPr>
      </w:pPr>
    </w:p>
    <w:p w:rsidR="007C3656" w:rsidRDefault="007C3656" w:rsidP="007C3656">
      <w:pPr>
        <w:spacing w:after="0" w:line="240" w:lineRule="auto"/>
        <w:jc w:val="both"/>
        <w:rPr>
          <w:rFonts w:ascii="Arial" w:hAnsi="Arial" w:cs="Arial"/>
          <w:b/>
          <w:sz w:val="24"/>
          <w:szCs w:val="24"/>
        </w:rPr>
      </w:pPr>
      <w:r>
        <w:rPr>
          <w:rFonts w:ascii="Arial" w:hAnsi="Arial" w:cs="Arial"/>
          <w:b/>
          <w:sz w:val="24"/>
          <w:szCs w:val="24"/>
        </w:rPr>
        <w:t>Ostatní občané:</w:t>
      </w:r>
    </w:p>
    <w:p w:rsidR="007C3656" w:rsidRDefault="007C3656" w:rsidP="007C3656">
      <w:pPr>
        <w:numPr>
          <w:ilvl w:val="0"/>
          <w:numId w:val="2"/>
        </w:numPr>
        <w:spacing w:after="0" w:line="240" w:lineRule="auto"/>
        <w:jc w:val="both"/>
        <w:rPr>
          <w:rFonts w:ascii="Arial" w:hAnsi="Arial" w:cs="Arial"/>
          <w:sz w:val="24"/>
          <w:szCs w:val="24"/>
        </w:rPr>
      </w:pPr>
      <w:r>
        <w:rPr>
          <w:rFonts w:ascii="Arial" w:hAnsi="Arial" w:cs="Arial"/>
          <w:sz w:val="24"/>
          <w:szCs w:val="24"/>
        </w:rPr>
        <w:t>prostřednictvím www stránek Domova</w:t>
      </w:r>
    </w:p>
    <w:p w:rsidR="007C3656" w:rsidRDefault="007C3656" w:rsidP="007C3656">
      <w:pPr>
        <w:numPr>
          <w:ilvl w:val="0"/>
          <w:numId w:val="2"/>
        </w:numPr>
        <w:spacing w:after="0" w:line="240" w:lineRule="auto"/>
        <w:jc w:val="both"/>
        <w:rPr>
          <w:rFonts w:ascii="Arial" w:hAnsi="Arial" w:cs="Arial"/>
          <w:sz w:val="24"/>
          <w:szCs w:val="24"/>
        </w:rPr>
      </w:pPr>
      <w:r>
        <w:rPr>
          <w:rFonts w:ascii="Arial" w:hAnsi="Arial" w:cs="Arial"/>
          <w:sz w:val="24"/>
          <w:szCs w:val="24"/>
        </w:rPr>
        <w:t>osobně</w:t>
      </w:r>
    </w:p>
    <w:p w:rsidR="007C3656" w:rsidRDefault="007C3656" w:rsidP="007C3656">
      <w:pPr>
        <w:numPr>
          <w:ilvl w:val="0"/>
          <w:numId w:val="2"/>
        </w:numPr>
        <w:spacing w:after="0" w:line="240" w:lineRule="auto"/>
        <w:jc w:val="both"/>
        <w:rPr>
          <w:rFonts w:ascii="Arial" w:hAnsi="Arial" w:cs="Arial"/>
          <w:sz w:val="24"/>
          <w:szCs w:val="24"/>
        </w:rPr>
      </w:pPr>
      <w:r>
        <w:rPr>
          <w:rFonts w:ascii="Arial" w:hAnsi="Arial" w:cs="Arial"/>
          <w:sz w:val="24"/>
          <w:szCs w:val="24"/>
        </w:rPr>
        <w:t>domovní časopis Čtyřlístek</w:t>
      </w:r>
    </w:p>
    <w:p w:rsidR="007C3656" w:rsidRDefault="007C3656" w:rsidP="007C3656">
      <w:pPr>
        <w:spacing w:after="0" w:line="240" w:lineRule="auto"/>
        <w:ind w:left="360"/>
        <w:jc w:val="both"/>
        <w:rPr>
          <w:rFonts w:ascii="Arial" w:hAnsi="Arial" w:cs="Arial"/>
          <w:sz w:val="28"/>
          <w:szCs w:val="28"/>
        </w:rPr>
      </w:pPr>
    </w:p>
    <w:p w:rsidR="007C3656" w:rsidRDefault="007C3656" w:rsidP="007C3656">
      <w:pPr>
        <w:spacing w:after="0" w:line="240" w:lineRule="auto"/>
        <w:ind w:left="2832"/>
        <w:rPr>
          <w:rFonts w:ascii="Arial" w:hAnsi="Arial" w:cs="Arial"/>
          <w:b/>
          <w:sz w:val="24"/>
          <w:szCs w:val="24"/>
        </w:rPr>
      </w:pPr>
      <w:r>
        <w:rPr>
          <w:rFonts w:ascii="Arial" w:hAnsi="Arial" w:cs="Arial"/>
          <w:b/>
          <w:sz w:val="24"/>
          <w:szCs w:val="24"/>
        </w:rPr>
        <w:t xml:space="preserve">             Čl. VI</w:t>
      </w:r>
    </w:p>
    <w:p w:rsidR="007C3656" w:rsidRDefault="007C3656" w:rsidP="007C3656">
      <w:pPr>
        <w:spacing w:after="0" w:line="240" w:lineRule="auto"/>
        <w:jc w:val="center"/>
        <w:rPr>
          <w:rFonts w:ascii="Arial" w:hAnsi="Arial" w:cs="Arial"/>
          <w:b/>
          <w:bCs/>
          <w:sz w:val="24"/>
          <w:szCs w:val="24"/>
        </w:rPr>
      </w:pPr>
      <w:r>
        <w:rPr>
          <w:rFonts w:ascii="Arial" w:hAnsi="Arial" w:cs="Arial"/>
          <w:b/>
          <w:bCs/>
          <w:sz w:val="24"/>
          <w:szCs w:val="24"/>
        </w:rPr>
        <w:t>Forma stížnosti, připomínky, podnětu.</w:t>
      </w:r>
    </w:p>
    <w:p w:rsidR="007C3656" w:rsidRDefault="007C3656" w:rsidP="007C3656">
      <w:pPr>
        <w:spacing w:after="0" w:line="240" w:lineRule="auto"/>
        <w:rPr>
          <w:rFonts w:ascii="Arial" w:hAnsi="Arial" w:cs="Arial"/>
          <w:bCs/>
          <w:sz w:val="24"/>
          <w:szCs w:val="24"/>
        </w:rPr>
      </w:pPr>
      <w:r>
        <w:rPr>
          <w:rFonts w:ascii="Arial" w:hAnsi="Arial" w:cs="Arial"/>
          <w:bCs/>
          <w:sz w:val="24"/>
          <w:szCs w:val="24"/>
        </w:rPr>
        <w:t>Ke každé stížnosti je založen samostatný spis.</w:t>
      </w:r>
    </w:p>
    <w:p w:rsidR="007C3656" w:rsidRDefault="007C3656" w:rsidP="007C3656">
      <w:pPr>
        <w:spacing w:after="0" w:line="240" w:lineRule="auto"/>
        <w:jc w:val="both"/>
        <w:rPr>
          <w:rFonts w:ascii="Arial" w:hAnsi="Arial" w:cs="Arial"/>
          <w:sz w:val="24"/>
          <w:szCs w:val="24"/>
        </w:rPr>
      </w:pPr>
      <w:r>
        <w:rPr>
          <w:rFonts w:ascii="Arial" w:hAnsi="Arial" w:cs="Arial"/>
          <w:sz w:val="24"/>
          <w:szCs w:val="24"/>
        </w:rPr>
        <w:t xml:space="preserve">   a) ústní – pracovník z ústní formy přepíše do příslušného formuláře, je součástí spisu</w:t>
      </w:r>
    </w:p>
    <w:p w:rsidR="007C3656" w:rsidRDefault="007C3656" w:rsidP="007C3656">
      <w:pPr>
        <w:spacing w:after="0" w:line="240" w:lineRule="auto"/>
        <w:jc w:val="both"/>
        <w:rPr>
          <w:rFonts w:ascii="Arial" w:hAnsi="Arial" w:cs="Arial"/>
          <w:sz w:val="24"/>
          <w:szCs w:val="24"/>
        </w:rPr>
      </w:pPr>
      <w:r>
        <w:rPr>
          <w:rFonts w:ascii="Arial" w:hAnsi="Arial" w:cs="Arial"/>
          <w:sz w:val="24"/>
          <w:szCs w:val="24"/>
        </w:rPr>
        <w:t xml:space="preserve">   b) písemná – je součást spisu</w:t>
      </w:r>
    </w:p>
    <w:p w:rsidR="007C3656" w:rsidRDefault="007C3656" w:rsidP="007C3656">
      <w:pPr>
        <w:spacing w:after="0" w:line="240" w:lineRule="auto"/>
        <w:jc w:val="both"/>
        <w:rPr>
          <w:rFonts w:ascii="Arial" w:hAnsi="Arial" w:cs="Arial"/>
          <w:sz w:val="24"/>
          <w:szCs w:val="24"/>
        </w:rPr>
      </w:pPr>
      <w:r>
        <w:rPr>
          <w:rFonts w:ascii="Arial" w:hAnsi="Arial" w:cs="Arial"/>
          <w:sz w:val="24"/>
          <w:szCs w:val="24"/>
        </w:rPr>
        <w:t xml:space="preserve">   c) elektronická – vytiskne se a zakládá se ke spisu</w:t>
      </w:r>
    </w:p>
    <w:p w:rsidR="007C3656" w:rsidRDefault="007C3656" w:rsidP="007C3656">
      <w:pPr>
        <w:spacing w:after="0" w:line="240" w:lineRule="auto"/>
        <w:jc w:val="both"/>
        <w:rPr>
          <w:rFonts w:ascii="Arial" w:hAnsi="Arial" w:cs="Arial"/>
          <w:sz w:val="24"/>
          <w:szCs w:val="24"/>
        </w:rPr>
      </w:pPr>
      <w:r>
        <w:rPr>
          <w:rFonts w:ascii="Arial" w:hAnsi="Arial" w:cs="Arial"/>
          <w:sz w:val="24"/>
          <w:szCs w:val="24"/>
        </w:rPr>
        <w:t xml:space="preserve">   d) telefonická – přijímající pracovník podrobně zapíše obsah rozhovoru, uvede datum a hodinu, podepíše se, pokud volající uvede své jméno, zaznamená, je součástí spisu </w:t>
      </w:r>
    </w:p>
    <w:p w:rsidR="007C3656" w:rsidRDefault="007C3656" w:rsidP="007C3656">
      <w:pPr>
        <w:spacing w:after="0" w:line="240" w:lineRule="auto"/>
        <w:jc w:val="both"/>
        <w:rPr>
          <w:rFonts w:ascii="Arial" w:hAnsi="Arial" w:cs="Arial"/>
          <w:b/>
          <w:sz w:val="24"/>
          <w:szCs w:val="24"/>
        </w:rPr>
      </w:pPr>
    </w:p>
    <w:p w:rsidR="00D31A89" w:rsidRDefault="007C3656" w:rsidP="007C3656">
      <w:pPr>
        <w:spacing w:after="0" w:line="240" w:lineRule="auto"/>
        <w:jc w:val="both"/>
        <w:rPr>
          <w:rFonts w:ascii="Arial" w:hAnsi="Arial" w:cs="Arial"/>
          <w:sz w:val="24"/>
          <w:szCs w:val="24"/>
        </w:rPr>
      </w:pPr>
      <w:r>
        <w:rPr>
          <w:rFonts w:ascii="Arial" w:hAnsi="Arial" w:cs="Arial"/>
          <w:b/>
          <w:sz w:val="24"/>
          <w:szCs w:val="24"/>
        </w:rPr>
        <w:t xml:space="preserve">Ve službě DOZP – </w:t>
      </w:r>
    </w:p>
    <w:p w:rsidR="002D5D94" w:rsidRPr="00E31C6B" w:rsidRDefault="00D31A89" w:rsidP="007C3656">
      <w:pPr>
        <w:spacing w:after="0" w:line="240" w:lineRule="auto"/>
        <w:jc w:val="both"/>
        <w:rPr>
          <w:rFonts w:ascii="Arial" w:hAnsi="Arial" w:cs="Arial"/>
          <w:sz w:val="24"/>
          <w:szCs w:val="24"/>
        </w:rPr>
      </w:pPr>
      <w:r>
        <w:rPr>
          <w:rFonts w:ascii="Arial" w:hAnsi="Arial" w:cs="Arial"/>
          <w:sz w:val="24"/>
          <w:szCs w:val="24"/>
        </w:rPr>
        <w:t>V domcích</w:t>
      </w:r>
      <w:r w:rsidR="002D5D94" w:rsidRPr="00E31C6B">
        <w:rPr>
          <w:rFonts w:ascii="Arial" w:hAnsi="Arial" w:cs="Arial"/>
          <w:sz w:val="24"/>
          <w:szCs w:val="24"/>
        </w:rPr>
        <w:t xml:space="preserve"> na ul. T. G. Masaryka</w:t>
      </w:r>
      <w:r>
        <w:rPr>
          <w:rFonts w:ascii="Arial" w:hAnsi="Arial" w:cs="Arial"/>
          <w:sz w:val="24"/>
          <w:szCs w:val="24"/>
        </w:rPr>
        <w:t xml:space="preserve">, </w:t>
      </w:r>
      <w:r w:rsidRPr="007E1D13">
        <w:rPr>
          <w:rFonts w:ascii="Arial" w:hAnsi="Arial" w:cs="Arial"/>
          <w:color w:val="FF0000"/>
          <w:sz w:val="24"/>
          <w:szCs w:val="24"/>
        </w:rPr>
        <w:t>v </w:t>
      </w:r>
      <w:r w:rsidR="007E1D13" w:rsidRPr="007E1D13">
        <w:rPr>
          <w:rFonts w:ascii="Arial" w:hAnsi="Arial" w:cs="Arial"/>
          <w:color w:val="FF0000"/>
          <w:sz w:val="24"/>
          <w:szCs w:val="24"/>
        </w:rPr>
        <w:t>L</w:t>
      </w:r>
      <w:r w:rsidRPr="007E1D13">
        <w:rPr>
          <w:rFonts w:ascii="Arial" w:hAnsi="Arial" w:cs="Arial"/>
          <w:color w:val="FF0000"/>
          <w:sz w:val="24"/>
          <w:szCs w:val="24"/>
        </w:rPr>
        <w:t>ač</w:t>
      </w:r>
      <w:r w:rsidR="00A96772">
        <w:rPr>
          <w:rFonts w:ascii="Arial" w:hAnsi="Arial" w:cs="Arial"/>
          <w:color w:val="FF0000"/>
          <w:sz w:val="24"/>
          <w:szCs w:val="24"/>
        </w:rPr>
        <w:t>nově na ulicích Hlavní a Zadní,</w:t>
      </w:r>
      <w:r w:rsidR="002D5D94" w:rsidRPr="007E1D13">
        <w:rPr>
          <w:rFonts w:ascii="Arial" w:hAnsi="Arial" w:cs="Arial"/>
          <w:color w:val="FF0000"/>
          <w:sz w:val="24"/>
          <w:szCs w:val="24"/>
        </w:rPr>
        <w:t xml:space="preserve"> </w:t>
      </w:r>
      <w:r w:rsidR="002D5D94" w:rsidRPr="00E31C6B">
        <w:rPr>
          <w:rFonts w:ascii="Arial" w:hAnsi="Arial" w:cs="Arial"/>
          <w:sz w:val="24"/>
          <w:szCs w:val="24"/>
        </w:rPr>
        <w:t xml:space="preserve">i v domku na ul. Hraniční jsou schránky umístěny na snadno dostupném místě. </w:t>
      </w:r>
    </w:p>
    <w:p w:rsidR="007C3656" w:rsidRPr="00E31C6B" w:rsidRDefault="007C3656" w:rsidP="007C3656">
      <w:pPr>
        <w:spacing w:after="0" w:line="240" w:lineRule="auto"/>
        <w:jc w:val="both"/>
        <w:rPr>
          <w:rFonts w:ascii="Arial" w:hAnsi="Arial" w:cs="Arial"/>
          <w:sz w:val="24"/>
          <w:szCs w:val="24"/>
        </w:rPr>
      </w:pPr>
      <w:r w:rsidRPr="00E31C6B">
        <w:rPr>
          <w:rFonts w:ascii="Arial" w:hAnsi="Arial" w:cs="Arial"/>
          <w:sz w:val="24"/>
          <w:szCs w:val="24"/>
        </w:rPr>
        <w:t>U schránky je k dispozici alternativní provedení tohoto předpisu, papír a tužka. S</w:t>
      </w:r>
      <w:r w:rsidR="007E1D13">
        <w:rPr>
          <w:rFonts w:ascii="Arial" w:hAnsi="Arial" w:cs="Arial"/>
          <w:sz w:val="24"/>
          <w:szCs w:val="24"/>
        </w:rPr>
        <w:t>chránka se otevírá 1 krát týdně</w:t>
      </w:r>
      <w:r w:rsidR="002D5D94" w:rsidRPr="00E31C6B">
        <w:rPr>
          <w:rFonts w:ascii="Arial" w:hAnsi="Arial" w:cs="Arial"/>
          <w:sz w:val="24"/>
          <w:szCs w:val="24"/>
        </w:rPr>
        <w:t xml:space="preserve">. </w:t>
      </w:r>
      <w:r w:rsidRPr="00E31C6B">
        <w:rPr>
          <w:rFonts w:ascii="Arial" w:hAnsi="Arial" w:cs="Arial"/>
          <w:sz w:val="24"/>
          <w:szCs w:val="24"/>
        </w:rPr>
        <w:t xml:space="preserve">U otevírání schránky je přítomna </w:t>
      </w:r>
      <w:r w:rsidR="007E1D13">
        <w:rPr>
          <w:rFonts w:ascii="Arial" w:hAnsi="Arial" w:cs="Arial"/>
          <w:sz w:val="24"/>
          <w:szCs w:val="24"/>
        </w:rPr>
        <w:t>vedoucí domku</w:t>
      </w:r>
      <w:r w:rsidRPr="00E31C6B">
        <w:rPr>
          <w:rFonts w:ascii="Arial" w:hAnsi="Arial" w:cs="Arial"/>
          <w:sz w:val="24"/>
          <w:szCs w:val="24"/>
        </w:rPr>
        <w:t xml:space="preserve">, službu konající pracovník </w:t>
      </w:r>
      <w:r w:rsidR="007E1D13">
        <w:rPr>
          <w:rFonts w:ascii="Arial" w:hAnsi="Arial" w:cs="Arial"/>
          <w:sz w:val="24"/>
          <w:szCs w:val="24"/>
        </w:rPr>
        <w:t>domku</w:t>
      </w:r>
      <w:r w:rsidR="002D5D94" w:rsidRPr="00E31C6B">
        <w:rPr>
          <w:rFonts w:ascii="Arial" w:hAnsi="Arial" w:cs="Arial"/>
          <w:sz w:val="24"/>
          <w:szCs w:val="24"/>
        </w:rPr>
        <w:t xml:space="preserve"> </w:t>
      </w:r>
      <w:r w:rsidRPr="00E31C6B">
        <w:rPr>
          <w:rFonts w:ascii="Arial" w:hAnsi="Arial" w:cs="Arial"/>
          <w:sz w:val="24"/>
          <w:szCs w:val="24"/>
        </w:rPr>
        <w:t>a zástupc</w:t>
      </w:r>
      <w:r w:rsidR="002D5D94" w:rsidRPr="00E31C6B">
        <w:rPr>
          <w:rFonts w:ascii="Arial" w:hAnsi="Arial" w:cs="Arial"/>
          <w:sz w:val="24"/>
          <w:szCs w:val="24"/>
        </w:rPr>
        <w:t xml:space="preserve">e klientů příslušného </w:t>
      </w:r>
      <w:r w:rsidR="007E1D13">
        <w:rPr>
          <w:rFonts w:ascii="Arial" w:hAnsi="Arial" w:cs="Arial"/>
          <w:sz w:val="24"/>
          <w:szCs w:val="24"/>
        </w:rPr>
        <w:t>domku.</w:t>
      </w:r>
    </w:p>
    <w:p w:rsidR="007C3656" w:rsidRDefault="007C3656" w:rsidP="007C3656">
      <w:pPr>
        <w:spacing w:after="0" w:line="240" w:lineRule="auto"/>
        <w:jc w:val="both"/>
        <w:rPr>
          <w:rFonts w:ascii="Arial" w:hAnsi="Arial" w:cs="Arial"/>
          <w:sz w:val="24"/>
          <w:szCs w:val="24"/>
        </w:rPr>
      </w:pPr>
      <w:r>
        <w:rPr>
          <w:rFonts w:ascii="Arial" w:hAnsi="Arial" w:cs="Arial"/>
          <w:sz w:val="24"/>
          <w:szCs w:val="24"/>
        </w:rPr>
        <w:t xml:space="preserve">O otevření schránky se sepisuje zápis, který se </w:t>
      </w:r>
      <w:r w:rsidRPr="007E1D13">
        <w:rPr>
          <w:rFonts w:ascii="Arial" w:hAnsi="Arial" w:cs="Arial"/>
          <w:color w:val="FF0000"/>
          <w:sz w:val="24"/>
          <w:szCs w:val="24"/>
        </w:rPr>
        <w:t xml:space="preserve">ukládá </w:t>
      </w:r>
      <w:r w:rsidR="007E1D13" w:rsidRPr="007E1D13">
        <w:rPr>
          <w:rFonts w:ascii="Arial" w:hAnsi="Arial" w:cs="Arial"/>
          <w:color w:val="FF0000"/>
          <w:sz w:val="24"/>
          <w:szCs w:val="24"/>
        </w:rPr>
        <w:t>na příslušném domku</w:t>
      </w:r>
      <w:r w:rsidRPr="007E1D13">
        <w:rPr>
          <w:rFonts w:ascii="Arial" w:hAnsi="Arial" w:cs="Arial"/>
          <w:color w:val="FF0000"/>
          <w:sz w:val="24"/>
          <w:szCs w:val="24"/>
        </w:rPr>
        <w:t>.</w:t>
      </w:r>
    </w:p>
    <w:p w:rsidR="00A96772" w:rsidRDefault="007C3656" w:rsidP="002F2C7C">
      <w:pPr>
        <w:spacing w:after="0" w:line="240" w:lineRule="auto"/>
        <w:jc w:val="both"/>
        <w:rPr>
          <w:rFonts w:ascii="Arial" w:hAnsi="Arial" w:cs="Arial"/>
          <w:b/>
          <w:sz w:val="24"/>
          <w:szCs w:val="24"/>
        </w:rPr>
      </w:pPr>
      <w:r>
        <w:rPr>
          <w:rFonts w:ascii="Arial" w:hAnsi="Arial" w:cs="Arial"/>
          <w:sz w:val="24"/>
          <w:szCs w:val="24"/>
        </w:rPr>
        <w:t>U klientů, kteří verbálně - slovně nekomunikují je jejich spokojenost / nespokojenost se službou zjišťována dle komunikačních schopností a možností vysledovaných pracovníky a popsaných v osobní dokumentaci klienta. Jak klient vyjadřuje libost a nelibost.</w:t>
      </w:r>
      <w:r>
        <w:rPr>
          <w:rFonts w:ascii="Arial" w:hAnsi="Arial" w:cs="Arial"/>
          <w:b/>
          <w:sz w:val="24"/>
          <w:szCs w:val="24"/>
        </w:rPr>
        <w:t xml:space="preserve">                                                   </w:t>
      </w:r>
    </w:p>
    <w:p w:rsidR="007C3656" w:rsidRDefault="007C3656" w:rsidP="00A96772">
      <w:pPr>
        <w:spacing w:after="0" w:line="240" w:lineRule="auto"/>
        <w:jc w:val="center"/>
        <w:rPr>
          <w:rFonts w:ascii="Arial" w:hAnsi="Arial" w:cs="Arial"/>
          <w:b/>
          <w:sz w:val="24"/>
          <w:szCs w:val="24"/>
        </w:rPr>
      </w:pPr>
      <w:r>
        <w:rPr>
          <w:rFonts w:ascii="Arial" w:hAnsi="Arial" w:cs="Arial"/>
          <w:b/>
          <w:sz w:val="24"/>
          <w:szCs w:val="24"/>
        </w:rPr>
        <w:t>Čl. VII</w:t>
      </w:r>
    </w:p>
    <w:p w:rsidR="007C3656" w:rsidRDefault="007C3656" w:rsidP="007C3656">
      <w:pPr>
        <w:spacing w:after="0" w:line="240" w:lineRule="auto"/>
        <w:jc w:val="center"/>
        <w:rPr>
          <w:rFonts w:ascii="Arial" w:hAnsi="Arial" w:cs="Arial"/>
          <w:b/>
          <w:sz w:val="24"/>
          <w:szCs w:val="24"/>
        </w:rPr>
      </w:pPr>
      <w:r>
        <w:rPr>
          <w:rFonts w:ascii="Arial" w:hAnsi="Arial" w:cs="Arial"/>
          <w:b/>
          <w:sz w:val="24"/>
          <w:szCs w:val="24"/>
        </w:rPr>
        <w:t>Evidence stížností, lhůty pro řešení stížností.</w:t>
      </w:r>
    </w:p>
    <w:p w:rsidR="007C3656" w:rsidRDefault="007C3656" w:rsidP="007C3656">
      <w:pPr>
        <w:spacing w:after="0" w:line="240" w:lineRule="auto"/>
        <w:jc w:val="both"/>
        <w:rPr>
          <w:rFonts w:ascii="Arial" w:hAnsi="Arial" w:cs="Arial"/>
          <w:b/>
          <w:sz w:val="24"/>
          <w:szCs w:val="24"/>
        </w:rPr>
      </w:pPr>
      <w:r>
        <w:rPr>
          <w:rFonts w:ascii="Arial" w:hAnsi="Arial" w:cs="Arial"/>
          <w:b/>
          <w:sz w:val="24"/>
          <w:szCs w:val="24"/>
        </w:rPr>
        <w:t>Evidence stížností</w:t>
      </w:r>
    </w:p>
    <w:p w:rsidR="007C3656" w:rsidRDefault="007C3656" w:rsidP="007C3656">
      <w:pPr>
        <w:spacing w:after="0" w:line="240" w:lineRule="auto"/>
        <w:jc w:val="both"/>
        <w:rPr>
          <w:rFonts w:ascii="Arial" w:hAnsi="Arial" w:cs="Arial"/>
          <w:sz w:val="24"/>
          <w:szCs w:val="24"/>
        </w:rPr>
      </w:pPr>
      <w:r>
        <w:rPr>
          <w:rFonts w:ascii="Arial" w:hAnsi="Arial" w:cs="Arial"/>
          <w:sz w:val="24"/>
          <w:szCs w:val="24"/>
        </w:rPr>
        <w:t>Všechny písemně podané stížnosti i zápisy o ústně podaných stížnostech eviduje ředitelka. Po podání jsou ihned evidovány v knize stížností.</w:t>
      </w:r>
    </w:p>
    <w:p w:rsidR="007C3656" w:rsidRDefault="007C3656" w:rsidP="007C3656">
      <w:pPr>
        <w:spacing w:after="0" w:line="240" w:lineRule="auto"/>
        <w:jc w:val="both"/>
        <w:rPr>
          <w:rFonts w:ascii="Arial" w:hAnsi="Arial" w:cs="Arial"/>
          <w:sz w:val="24"/>
          <w:szCs w:val="24"/>
        </w:rPr>
      </w:pPr>
      <w:r>
        <w:rPr>
          <w:rFonts w:ascii="Arial" w:hAnsi="Arial" w:cs="Arial"/>
          <w:sz w:val="24"/>
          <w:szCs w:val="24"/>
        </w:rPr>
        <w:t>Každá stížnost má pořadové číslo, je založen samostatný spis, který obsahuje všechny relevantní údaje a informace. Všechny údaje, zjištěné při řešení stížností, jsou považovány za důvěrné.</w:t>
      </w:r>
    </w:p>
    <w:p w:rsidR="007C3656" w:rsidRDefault="007C3656" w:rsidP="007C3656">
      <w:pPr>
        <w:spacing w:after="0" w:line="240" w:lineRule="auto"/>
        <w:jc w:val="both"/>
        <w:rPr>
          <w:rFonts w:ascii="Arial" w:hAnsi="Arial" w:cs="Arial"/>
          <w:b/>
          <w:bCs/>
          <w:sz w:val="24"/>
          <w:szCs w:val="24"/>
        </w:rPr>
      </w:pPr>
    </w:p>
    <w:p w:rsidR="007C3656" w:rsidRDefault="007C3656" w:rsidP="007C3656">
      <w:pPr>
        <w:spacing w:after="0" w:line="240" w:lineRule="auto"/>
        <w:jc w:val="both"/>
        <w:rPr>
          <w:rFonts w:ascii="Arial" w:hAnsi="Arial" w:cs="Arial"/>
          <w:sz w:val="24"/>
          <w:szCs w:val="24"/>
        </w:rPr>
      </w:pPr>
      <w:r>
        <w:rPr>
          <w:rFonts w:ascii="Arial" w:hAnsi="Arial" w:cs="Arial"/>
          <w:b/>
          <w:bCs/>
          <w:sz w:val="24"/>
          <w:szCs w:val="24"/>
        </w:rPr>
        <w:t>Lhůta k vyřízení stížnosti:</w:t>
      </w:r>
    </w:p>
    <w:p w:rsidR="007C3656" w:rsidRDefault="007C3656" w:rsidP="007C3656">
      <w:pPr>
        <w:spacing w:after="0" w:line="240" w:lineRule="auto"/>
        <w:jc w:val="both"/>
        <w:rPr>
          <w:rFonts w:ascii="Arial" w:hAnsi="Arial" w:cs="Arial"/>
          <w:sz w:val="24"/>
          <w:szCs w:val="24"/>
        </w:rPr>
      </w:pPr>
      <w:r>
        <w:rPr>
          <w:rFonts w:ascii="Arial" w:hAnsi="Arial" w:cs="Arial"/>
          <w:sz w:val="24"/>
          <w:szCs w:val="24"/>
        </w:rPr>
        <w:t xml:space="preserve">Každá stížnost je řešena v termínu </w:t>
      </w:r>
      <w:r>
        <w:rPr>
          <w:rFonts w:ascii="Arial" w:hAnsi="Arial" w:cs="Arial"/>
          <w:b/>
          <w:sz w:val="24"/>
          <w:szCs w:val="24"/>
        </w:rPr>
        <w:t>do 30 dnů</w:t>
      </w:r>
      <w:r>
        <w:rPr>
          <w:rFonts w:ascii="Arial" w:hAnsi="Arial" w:cs="Arial"/>
          <w:sz w:val="24"/>
          <w:szCs w:val="24"/>
        </w:rPr>
        <w:t xml:space="preserve"> od podání stížnosti. Pokud se tato lhůta překročí, je zaměstnanec, který se danou stížností zabývá, povinen tuto skutečnost vhodnou formou klientovi (stěžovateli) oznámit Překročení této lhůty musí zaměstnanec oznámit i ředitelce Domova na rozcestí, a to písemně, s odůvodněním a s uvedením náhradního termínu.</w:t>
      </w:r>
    </w:p>
    <w:p w:rsidR="007C3656" w:rsidRDefault="007C3656" w:rsidP="007C3656">
      <w:pPr>
        <w:spacing w:after="0" w:line="240" w:lineRule="auto"/>
        <w:jc w:val="both"/>
        <w:rPr>
          <w:rFonts w:ascii="Arial" w:hAnsi="Arial" w:cs="Arial"/>
          <w:color w:val="3366FF"/>
          <w:sz w:val="24"/>
          <w:szCs w:val="24"/>
        </w:rPr>
      </w:pPr>
    </w:p>
    <w:p w:rsidR="007C3656" w:rsidRDefault="007C3656" w:rsidP="002D5D94">
      <w:pPr>
        <w:spacing w:after="0" w:line="240" w:lineRule="auto"/>
        <w:jc w:val="both"/>
        <w:rPr>
          <w:rFonts w:ascii="Arial" w:hAnsi="Arial" w:cs="Arial"/>
          <w:b/>
          <w:bCs/>
          <w:sz w:val="24"/>
          <w:szCs w:val="24"/>
        </w:rPr>
      </w:pP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4"/>
          <w:szCs w:val="24"/>
        </w:rPr>
        <w:t>Čl. VIII</w:t>
      </w:r>
    </w:p>
    <w:p w:rsidR="007C3656" w:rsidRDefault="007C3656" w:rsidP="002D5D94">
      <w:pPr>
        <w:spacing w:after="0" w:line="240" w:lineRule="auto"/>
        <w:jc w:val="both"/>
        <w:rPr>
          <w:rFonts w:ascii="Arial" w:hAnsi="Arial" w:cs="Arial"/>
          <w:b/>
          <w:bCs/>
          <w:sz w:val="24"/>
          <w:szCs w:val="24"/>
        </w:rPr>
      </w:pPr>
      <w:r>
        <w:rPr>
          <w:rFonts w:ascii="Arial" w:hAnsi="Arial" w:cs="Arial"/>
          <w:b/>
          <w:sz w:val="24"/>
          <w:szCs w:val="24"/>
        </w:rPr>
        <w:tab/>
      </w:r>
      <w:r>
        <w:rPr>
          <w:rFonts w:ascii="Arial" w:hAnsi="Arial" w:cs="Arial"/>
          <w:b/>
          <w:sz w:val="24"/>
          <w:szCs w:val="24"/>
        </w:rPr>
        <w:tab/>
        <w:t>Postup při řešení a vyřizování řešení stížností</w:t>
      </w:r>
    </w:p>
    <w:p w:rsidR="007C3656" w:rsidRDefault="007C3656" w:rsidP="007C3656">
      <w:pPr>
        <w:spacing w:line="240" w:lineRule="auto"/>
        <w:jc w:val="both"/>
        <w:rPr>
          <w:rFonts w:ascii="Arial" w:hAnsi="Arial" w:cs="Arial"/>
          <w:sz w:val="24"/>
          <w:szCs w:val="24"/>
        </w:rPr>
      </w:pPr>
      <w:r>
        <w:rPr>
          <w:rFonts w:ascii="Arial" w:hAnsi="Arial" w:cs="Arial"/>
          <w:b/>
          <w:bCs/>
          <w:sz w:val="24"/>
          <w:szCs w:val="24"/>
        </w:rPr>
        <w:t>Kdo stížnosti přijímá a dále je zpracovává:</w:t>
      </w:r>
    </w:p>
    <w:p w:rsidR="007C3656" w:rsidRDefault="007C3656" w:rsidP="007C3656">
      <w:pPr>
        <w:spacing w:line="240" w:lineRule="auto"/>
        <w:jc w:val="both"/>
        <w:rPr>
          <w:rFonts w:ascii="Arial" w:hAnsi="Arial" w:cs="Arial"/>
          <w:sz w:val="24"/>
          <w:szCs w:val="24"/>
        </w:rPr>
      </w:pPr>
      <w:r>
        <w:rPr>
          <w:rFonts w:ascii="Arial" w:hAnsi="Arial" w:cs="Arial"/>
          <w:sz w:val="24"/>
          <w:szCs w:val="24"/>
        </w:rPr>
        <w:t>a) vedoucí</w:t>
      </w:r>
      <w:r w:rsidR="007E1D13">
        <w:rPr>
          <w:rFonts w:ascii="Arial" w:hAnsi="Arial" w:cs="Arial"/>
          <w:sz w:val="24"/>
          <w:szCs w:val="24"/>
        </w:rPr>
        <w:t xml:space="preserve"> domku</w:t>
      </w:r>
      <w:r>
        <w:rPr>
          <w:rFonts w:ascii="Arial" w:hAnsi="Arial" w:cs="Arial"/>
          <w:sz w:val="24"/>
          <w:szCs w:val="24"/>
        </w:rPr>
        <w:t xml:space="preserve">           </w:t>
      </w:r>
      <w:r>
        <w:rPr>
          <w:rFonts w:ascii="Arial" w:hAnsi="Arial" w:cs="Arial"/>
          <w:sz w:val="24"/>
          <w:szCs w:val="24"/>
        </w:rPr>
        <w:tab/>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007E1D13">
        <w:rPr>
          <w:rFonts w:ascii="Arial" w:hAnsi="Arial" w:cs="Arial"/>
          <w:sz w:val="24"/>
          <w:szCs w:val="24"/>
        </w:rPr>
        <w:t xml:space="preserve">                  </w:t>
      </w:r>
      <w:r>
        <w:rPr>
          <w:rFonts w:ascii="Arial" w:hAnsi="Arial" w:cs="Arial"/>
          <w:sz w:val="24"/>
          <w:szCs w:val="24"/>
        </w:rPr>
        <w:t xml:space="preserve">                                               </w:t>
      </w:r>
      <w:r w:rsidR="007E15E0">
        <w:rPr>
          <w:rFonts w:ascii="Arial" w:hAnsi="Arial" w:cs="Arial"/>
          <w:sz w:val="24"/>
          <w:szCs w:val="24"/>
        </w:rPr>
        <w:t>b</w:t>
      </w:r>
      <w:r>
        <w:rPr>
          <w:rFonts w:ascii="Arial" w:hAnsi="Arial" w:cs="Arial"/>
          <w:sz w:val="24"/>
          <w:szCs w:val="24"/>
        </w:rPr>
        <w:t>) ředitelka DNR</w:t>
      </w:r>
    </w:p>
    <w:p w:rsidR="007C3656" w:rsidRDefault="007C3656" w:rsidP="007C3656">
      <w:pPr>
        <w:spacing w:line="240" w:lineRule="auto"/>
        <w:jc w:val="both"/>
        <w:rPr>
          <w:rFonts w:ascii="Arial" w:hAnsi="Arial" w:cs="Arial"/>
          <w:sz w:val="24"/>
          <w:szCs w:val="24"/>
        </w:rPr>
      </w:pPr>
      <w:r>
        <w:rPr>
          <w:rFonts w:ascii="Arial" w:hAnsi="Arial" w:cs="Arial"/>
          <w:sz w:val="24"/>
          <w:szCs w:val="24"/>
        </w:rPr>
        <w:t xml:space="preserve">Veškeré stížnosti jsou zaznamenány do příslušného formuláře, evidovány v knize stížností a takto jsou předloženy na poradě vedení - </w:t>
      </w:r>
      <w:r>
        <w:rPr>
          <w:rFonts w:ascii="Arial" w:hAnsi="Arial" w:cs="Arial"/>
          <w:sz w:val="24"/>
          <w:szCs w:val="24"/>
          <w:u w:val="single"/>
        </w:rPr>
        <w:t>viz příloha</w:t>
      </w:r>
    </w:p>
    <w:p w:rsidR="007C3656" w:rsidRDefault="007C3656" w:rsidP="007C3656">
      <w:pPr>
        <w:spacing w:line="240" w:lineRule="auto"/>
        <w:jc w:val="both"/>
        <w:rPr>
          <w:rFonts w:ascii="Arial" w:hAnsi="Arial" w:cs="Arial"/>
          <w:sz w:val="24"/>
          <w:szCs w:val="24"/>
        </w:rPr>
      </w:pPr>
      <w:r>
        <w:rPr>
          <w:rFonts w:ascii="Arial" w:hAnsi="Arial" w:cs="Arial"/>
          <w:sz w:val="24"/>
          <w:szCs w:val="24"/>
        </w:rPr>
        <w:t xml:space="preserve">Pracovník pověřený řešením stížnosti prověří všechny relevantní okolnosti stížnosti, posoudí její důvodnost a vypracuje návrh opatření k odstranění případných kritizovaných nedostatků. Prokáže-li se oprávněnost stížnosti, jsou přijata taková opatření, která zamezí opakování případu. </w:t>
      </w:r>
    </w:p>
    <w:p w:rsidR="007C3656" w:rsidRDefault="007C3656" w:rsidP="007C3656">
      <w:pPr>
        <w:spacing w:line="240" w:lineRule="auto"/>
        <w:jc w:val="both"/>
        <w:rPr>
          <w:rFonts w:ascii="Arial" w:hAnsi="Arial" w:cs="Arial"/>
          <w:sz w:val="24"/>
          <w:szCs w:val="24"/>
        </w:rPr>
      </w:pPr>
      <w:r>
        <w:rPr>
          <w:rFonts w:ascii="Arial" w:hAnsi="Arial" w:cs="Arial"/>
          <w:sz w:val="24"/>
          <w:szCs w:val="24"/>
        </w:rPr>
        <w:t>Odpověď je doručena nebo předána stěžovateli, klientovi v písemné podobě s ohledem na dovednosti klienta (přizpůsoben způsob a forma sdělení), nebo ústně (je zaznamenáno v tiskopise).</w:t>
      </w:r>
    </w:p>
    <w:p w:rsidR="00A96772" w:rsidRDefault="007C3656" w:rsidP="006F405B">
      <w:pPr>
        <w:spacing w:line="240" w:lineRule="auto"/>
        <w:jc w:val="both"/>
        <w:rPr>
          <w:rFonts w:ascii="Arial" w:hAnsi="Arial" w:cs="Arial"/>
          <w:color w:val="FF0000"/>
          <w:sz w:val="24"/>
          <w:szCs w:val="24"/>
        </w:rPr>
      </w:pPr>
      <w:r>
        <w:rPr>
          <w:rFonts w:ascii="Arial" w:hAnsi="Arial" w:cs="Arial"/>
          <w:sz w:val="24"/>
          <w:szCs w:val="24"/>
        </w:rPr>
        <w:t xml:space="preserve">Anonymní stížnost – </w:t>
      </w:r>
      <w:r w:rsidR="006F405B">
        <w:rPr>
          <w:rFonts w:ascii="Arial" w:hAnsi="Arial" w:cs="Arial"/>
          <w:color w:val="FF0000"/>
          <w:sz w:val="24"/>
          <w:szCs w:val="24"/>
        </w:rPr>
        <w:t xml:space="preserve">V Domově na rozcestí ve službě DOZP se anonymní stížností neřeší. </w:t>
      </w:r>
    </w:p>
    <w:p w:rsidR="006F405B" w:rsidRDefault="006F405B" w:rsidP="006F405B">
      <w:pPr>
        <w:spacing w:line="240" w:lineRule="auto"/>
        <w:jc w:val="both"/>
        <w:rPr>
          <w:rFonts w:ascii="Arial" w:hAnsi="Arial" w:cs="Arial"/>
          <w:color w:val="FF0000"/>
          <w:sz w:val="24"/>
          <w:szCs w:val="24"/>
        </w:rPr>
      </w:pPr>
      <w:r>
        <w:rPr>
          <w:rFonts w:ascii="Arial" w:hAnsi="Arial" w:cs="Arial"/>
          <w:color w:val="FF0000"/>
          <w:sz w:val="24"/>
          <w:szCs w:val="24"/>
        </w:rPr>
        <w:t>Každý má možnost si zvolit komu svoji stížnost či podnět před</w:t>
      </w:r>
      <w:r w:rsidR="00A96772">
        <w:rPr>
          <w:rFonts w:ascii="Arial" w:hAnsi="Arial" w:cs="Arial"/>
          <w:color w:val="FF0000"/>
          <w:sz w:val="24"/>
          <w:szCs w:val="24"/>
        </w:rPr>
        <w:t>á / ředitelka DNR, vedoucí DOZP</w:t>
      </w:r>
      <w:r>
        <w:rPr>
          <w:rFonts w:ascii="Arial" w:hAnsi="Arial" w:cs="Arial"/>
          <w:color w:val="FF0000"/>
          <w:sz w:val="24"/>
          <w:szCs w:val="24"/>
        </w:rPr>
        <w:t xml:space="preserve">, klíčový pracovník, pracovník ve službě, sociální pracovnice, opatrovník, rodinný příslušník, zvolený </w:t>
      </w:r>
      <w:proofErr w:type="gramStart"/>
      <w:r>
        <w:rPr>
          <w:rFonts w:ascii="Arial" w:hAnsi="Arial" w:cs="Arial"/>
          <w:color w:val="FF0000"/>
          <w:sz w:val="24"/>
          <w:szCs w:val="24"/>
        </w:rPr>
        <w:t>zástupce /.Klienti</w:t>
      </w:r>
      <w:proofErr w:type="gramEnd"/>
      <w:r>
        <w:rPr>
          <w:rFonts w:ascii="Arial" w:hAnsi="Arial" w:cs="Arial"/>
          <w:color w:val="FF0000"/>
          <w:sz w:val="24"/>
          <w:szCs w:val="24"/>
        </w:rPr>
        <w:t>, kteří jsou samostatně chodící si osobu, které chtějí stížnost či podnět předat, sami kontaktují.</w:t>
      </w:r>
    </w:p>
    <w:p w:rsidR="007C3656" w:rsidRDefault="007C3656" w:rsidP="007C3656">
      <w:pPr>
        <w:spacing w:line="240" w:lineRule="auto"/>
        <w:jc w:val="both"/>
        <w:rPr>
          <w:rFonts w:ascii="Arial" w:hAnsi="Arial" w:cs="Arial"/>
          <w:sz w:val="24"/>
          <w:szCs w:val="24"/>
        </w:rPr>
      </w:pPr>
      <w:r>
        <w:rPr>
          <w:rFonts w:ascii="Arial" w:hAnsi="Arial" w:cs="Arial"/>
          <w:sz w:val="24"/>
          <w:szCs w:val="24"/>
        </w:rPr>
        <w:t xml:space="preserve">Směřuje-li stížnost proti ředitelce organizace, je tato stížnost postoupena nadřízenému orgánu – zřizovateli. </w:t>
      </w:r>
    </w:p>
    <w:p w:rsidR="00A96772" w:rsidRDefault="007C3656" w:rsidP="00A96772">
      <w:pPr>
        <w:spacing w:line="240" w:lineRule="auto"/>
        <w:jc w:val="both"/>
        <w:rPr>
          <w:rFonts w:ascii="Arial" w:hAnsi="Arial" w:cs="Arial"/>
          <w:sz w:val="24"/>
          <w:szCs w:val="24"/>
        </w:rPr>
      </w:pPr>
      <w:r>
        <w:rPr>
          <w:rFonts w:ascii="Arial" w:hAnsi="Arial" w:cs="Arial"/>
          <w:sz w:val="24"/>
          <w:szCs w:val="24"/>
        </w:rPr>
        <w:t>Opakuje-li klient svoji stížnost, když na ni dostal odpověď, či byla již stížnost vyřešen</w:t>
      </w:r>
      <w:r w:rsidR="00A96772">
        <w:rPr>
          <w:rFonts w:ascii="Arial" w:hAnsi="Arial" w:cs="Arial"/>
          <w:sz w:val="24"/>
          <w:szCs w:val="24"/>
        </w:rPr>
        <w:t>a, nebude stížnost znovu řešena.</w:t>
      </w:r>
    </w:p>
    <w:p w:rsidR="007C3656" w:rsidRPr="00A96772" w:rsidRDefault="007C3656" w:rsidP="002F2C7C">
      <w:pPr>
        <w:spacing w:after="0" w:line="240" w:lineRule="auto"/>
        <w:jc w:val="center"/>
        <w:rPr>
          <w:rFonts w:ascii="Arial" w:hAnsi="Arial" w:cs="Arial"/>
          <w:sz w:val="24"/>
          <w:szCs w:val="24"/>
        </w:rPr>
      </w:pPr>
      <w:r>
        <w:rPr>
          <w:rFonts w:ascii="Arial" w:hAnsi="Arial" w:cs="Arial"/>
          <w:b/>
          <w:sz w:val="24"/>
          <w:szCs w:val="24"/>
        </w:rPr>
        <w:t>Čl. IX</w:t>
      </w:r>
    </w:p>
    <w:p w:rsidR="007C3656" w:rsidRDefault="007C3656" w:rsidP="002F2C7C">
      <w:pPr>
        <w:spacing w:after="0" w:line="240" w:lineRule="auto"/>
        <w:ind w:left="2832" w:hanging="1944"/>
        <w:rPr>
          <w:rFonts w:ascii="Arial" w:hAnsi="Arial" w:cs="Arial"/>
          <w:b/>
          <w:sz w:val="24"/>
          <w:szCs w:val="24"/>
        </w:rPr>
      </w:pPr>
      <w:r>
        <w:rPr>
          <w:rFonts w:ascii="Arial" w:hAnsi="Arial" w:cs="Arial"/>
          <w:b/>
          <w:sz w:val="24"/>
          <w:szCs w:val="24"/>
        </w:rPr>
        <w:t>Střet zájmů, ochrana osobních údajů, zamezení diskriminace při podávání stížností.</w:t>
      </w:r>
    </w:p>
    <w:p w:rsidR="00A96772" w:rsidRDefault="00A96772" w:rsidP="002D5D94">
      <w:pPr>
        <w:spacing w:after="0" w:line="240" w:lineRule="auto"/>
        <w:ind w:left="2832" w:hanging="1944"/>
        <w:rPr>
          <w:rFonts w:ascii="Arial" w:hAnsi="Arial" w:cs="Arial"/>
          <w:b/>
          <w:sz w:val="24"/>
          <w:szCs w:val="24"/>
        </w:rPr>
      </w:pPr>
    </w:p>
    <w:p w:rsidR="007C3656" w:rsidRDefault="007C3656" w:rsidP="007C3656">
      <w:pPr>
        <w:spacing w:line="240" w:lineRule="auto"/>
        <w:jc w:val="both"/>
        <w:rPr>
          <w:rFonts w:ascii="Arial" w:hAnsi="Arial" w:cs="Arial"/>
          <w:sz w:val="24"/>
          <w:szCs w:val="24"/>
        </w:rPr>
      </w:pPr>
      <w:r>
        <w:rPr>
          <w:rFonts w:ascii="Arial" w:hAnsi="Arial" w:cs="Arial"/>
          <w:sz w:val="24"/>
          <w:szCs w:val="24"/>
        </w:rPr>
        <w:t>Při evidenci, šetření a vyřizování stížnosti je důsledně dbáno na to, aby stížnost neřešil pracovník, proti kterému směřuje, nebo který by mohl být jiným způsobem osobně zainteresován na způsobu, jakým bude vyřízena. Pokud by hrozil střet zájmů nebo důvodné obavy z možné podjatosti, pověří ředitelka DNR jiného pracovníka, nebo je stížnost předložena poradnímu orgánu, který ustanovuje ředitelka.</w:t>
      </w:r>
    </w:p>
    <w:p w:rsidR="007C3656" w:rsidRDefault="007C3656" w:rsidP="007C3656">
      <w:pPr>
        <w:spacing w:line="240" w:lineRule="auto"/>
        <w:jc w:val="both"/>
        <w:rPr>
          <w:rFonts w:ascii="Arial" w:hAnsi="Arial" w:cs="Arial"/>
          <w:sz w:val="24"/>
          <w:szCs w:val="24"/>
        </w:rPr>
      </w:pPr>
      <w:r>
        <w:rPr>
          <w:rFonts w:ascii="Arial" w:hAnsi="Arial" w:cs="Arial"/>
          <w:sz w:val="24"/>
          <w:szCs w:val="24"/>
        </w:rPr>
        <w:t>Při řešení, vyřízení a zveřejňování stížností je zachována důvěrnost informací, je dbáno na ochranu práv klienta, lidské důstojnosti a osobních a citlivých údajů klienta či jiných dotčených osob. Všechny tyto údaje považujeme za důvěrné.</w:t>
      </w:r>
    </w:p>
    <w:p w:rsidR="007C3656" w:rsidRDefault="007C3656" w:rsidP="007C3656">
      <w:pPr>
        <w:spacing w:line="240" w:lineRule="auto"/>
        <w:jc w:val="both"/>
        <w:rPr>
          <w:rFonts w:ascii="Arial" w:hAnsi="Arial" w:cs="Arial"/>
          <w:sz w:val="24"/>
          <w:szCs w:val="24"/>
        </w:rPr>
      </w:pPr>
      <w:r>
        <w:rPr>
          <w:rFonts w:ascii="Arial" w:hAnsi="Arial" w:cs="Arial"/>
          <w:sz w:val="24"/>
          <w:szCs w:val="24"/>
        </w:rPr>
        <w:t xml:space="preserve">Podání stížnosti nemá vliv na další jednání s klientem při poskytování služeb. Klient Domova nesmí být poškozen ve svých právech a oprávněných zájmech tím, že stížnost podal, a to ani v případě, kdy se stížnost prokáže jako nedůvodná. </w:t>
      </w:r>
    </w:p>
    <w:p w:rsidR="007C3656" w:rsidRDefault="007C3656" w:rsidP="002D5D94">
      <w:pPr>
        <w:spacing w:after="0" w:line="240" w:lineRule="auto"/>
        <w:ind w:left="2126" w:firstLine="709"/>
        <w:rPr>
          <w:rFonts w:ascii="Arial" w:hAnsi="Arial" w:cs="Arial"/>
          <w:b/>
          <w:sz w:val="24"/>
          <w:szCs w:val="24"/>
        </w:rPr>
      </w:pPr>
      <w:r>
        <w:rPr>
          <w:rFonts w:ascii="Arial" w:hAnsi="Arial" w:cs="Arial"/>
          <w:b/>
          <w:sz w:val="24"/>
          <w:szCs w:val="24"/>
        </w:rPr>
        <w:t xml:space="preserve">             Čl. X</w:t>
      </w:r>
    </w:p>
    <w:p w:rsidR="007C3656" w:rsidRDefault="007C3656" w:rsidP="002D5D94">
      <w:pPr>
        <w:spacing w:after="0" w:line="240" w:lineRule="auto"/>
        <w:ind w:left="2126" w:firstLine="709"/>
        <w:rPr>
          <w:rFonts w:ascii="Arial" w:hAnsi="Arial" w:cs="Arial"/>
          <w:b/>
          <w:sz w:val="24"/>
          <w:szCs w:val="24"/>
        </w:rPr>
      </w:pPr>
      <w:r>
        <w:rPr>
          <w:rFonts w:ascii="Arial" w:hAnsi="Arial" w:cs="Arial"/>
          <w:b/>
          <w:sz w:val="24"/>
          <w:szCs w:val="24"/>
        </w:rPr>
        <w:t xml:space="preserve">     Možnost odvolání</w:t>
      </w:r>
    </w:p>
    <w:p w:rsidR="007C3656" w:rsidRDefault="007C3656" w:rsidP="007C3656">
      <w:pPr>
        <w:spacing w:line="240" w:lineRule="auto"/>
        <w:jc w:val="both"/>
        <w:rPr>
          <w:rFonts w:ascii="Arial" w:hAnsi="Arial" w:cs="Arial"/>
          <w:sz w:val="24"/>
          <w:szCs w:val="24"/>
        </w:rPr>
      </w:pPr>
      <w:r>
        <w:rPr>
          <w:rFonts w:ascii="Arial" w:hAnsi="Arial" w:cs="Arial"/>
          <w:sz w:val="24"/>
          <w:szCs w:val="24"/>
        </w:rPr>
        <w:t>Při řešení stížnosti je stěžovatel informován o možnosti odvolání.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5"/>
        <w:gridCol w:w="2820"/>
        <w:gridCol w:w="2797"/>
      </w:tblGrid>
      <w:tr w:rsidR="007C3656" w:rsidTr="007C3656">
        <w:tc>
          <w:tcPr>
            <w:tcW w:w="3528" w:type="dxa"/>
            <w:tcBorders>
              <w:top w:val="single" w:sz="4" w:space="0" w:color="auto"/>
              <w:left w:val="single" w:sz="4" w:space="0" w:color="auto"/>
              <w:bottom w:val="single" w:sz="4" w:space="0" w:color="auto"/>
              <w:right w:val="single" w:sz="4" w:space="0" w:color="auto"/>
            </w:tcBorders>
            <w:hideMark/>
          </w:tcPr>
          <w:p w:rsidR="007C3656" w:rsidRDefault="007C3656">
            <w:pPr>
              <w:spacing w:after="120" w:line="240" w:lineRule="auto"/>
              <w:rPr>
                <w:rFonts w:ascii="Arial" w:hAnsi="Arial" w:cs="Arial"/>
                <w:b/>
                <w:sz w:val="24"/>
                <w:szCs w:val="24"/>
              </w:rPr>
            </w:pPr>
            <w:r>
              <w:rPr>
                <w:rFonts w:ascii="Arial" w:hAnsi="Arial" w:cs="Arial"/>
                <w:b/>
                <w:sz w:val="24"/>
                <w:szCs w:val="24"/>
              </w:rPr>
              <w:t>Adresa</w:t>
            </w:r>
          </w:p>
        </w:tc>
        <w:tc>
          <w:tcPr>
            <w:tcW w:w="2880" w:type="dxa"/>
            <w:tcBorders>
              <w:top w:val="single" w:sz="4" w:space="0" w:color="auto"/>
              <w:left w:val="single" w:sz="4" w:space="0" w:color="auto"/>
              <w:bottom w:val="single" w:sz="4" w:space="0" w:color="auto"/>
              <w:right w:val="single" w:sz="4" w:space="0" w:color="auto"/>
            </w:tcBorders>
            <w:hideMark/>
          </w:tcPr>
          <w:p w:rsidR="007C3656" w:rsidRDefault="007C3656">
            <w:pPr>
              <w:spacing w:line="240" w:lineRule="auto"/>
              <w:jc w:val="both"/>
              <w:rPr>
                <w:rFonts w:ascii="Arial" w:hAnsi="Arial" w:cs="Arial"/>
                <w:b/>
                <w:sz w:val="24"/>
                <w:szCs w:val="24"/>
              </w:rPr>
            </w:pPr>
            <w:r>
              <w:rPr>
                <w:rFonts w:ascii="Arial" w:hAnsi="Arial" w:cs="Arial"/>
                <w:b/>
                <w:sz w:val="24"/>
                <w:szCs w:val="24"/>
              </w:rPr>
              <w:t>telefon</w:t>
            </w:r>
          </w:p>
        </w:tc>
        <w:tc>
          <w:tcPr>
            <w:tcW w:w="2804" w:type="dxa"/>
            <w:tcBorders>
              <w:top w:val="single" w:sz="4" w:space="0" w:color="auto"/>
              <w:left w:val="single" w:sz="4" w:space="0" w:color="auto"/>
              <w:bottom w:val="single" w:sz="4" w:space="0" w:color="auto"/>
              <w:right w:val="single" w:sz="4" w:space="0" w:color="auto"/>
            </w:tcBorders>
            <w:hideMark/>
          </w:tcPr>
          <w:p w:rsidR="007C3656" w:rsidRDefault="007C3656">
            <w:pPr>
              <w:spacing w:line="240" w:lineRule="auto"/>
              <w:jc w:val="both"/>
              <w:rPr>
                <w:rFonts w:ascii="Arial" w:hAnsi="Arial" w:cs="Arial"/>
                <w:b/>
                <w:sz w:val="24"/>
                <w:szCs w:val="24"/>
              </w:rPr>
            </w:pPr>
            <w:r>
              <w:rPr>
                <w:rFonts w:ascii="Arial" w:hAnsi="Arial" w:cs="Arial"/>
                <w:b/>
                <w:sz w:val="24"/>
                <w:szCs w:val="24"/>
              </w:rPr>
              <w:t>email</w:t>
            </w:r>
          </w:p>
        </w:tc>
      </w:tr>
      <w:tr w:rsidR="007C3656" w:rsidTr="002D5D94">
        <w:trPr>
          <w:trHeight w:val="973"/>
        </w:trPr>
        <w:tc>
          <w:tcPr>
            <w:tcW w:w="3528" w:type="dxa"/>
            <w:tcBorders>
              <w:top w:val="single" w:sz="4" w:space="0" w:color="auto"/>
              <w:left w:val="single" w:sz="4" w:space="0" w:color="auto"/>
              <w:bottom w:val="single" w:sz="4" w:space="0" w:color="auto"/>
              <w:right w:val="single" w:sz="4" w:space="0" w:color="auto"/>
            </w:tcBorders>
            <w:hideMark/>
          </w:tcPr>
          <w:p w:rsidR="002D5D94" w:rsidRDefault="007C3656" w:rsidP="002D5D94">
            <w:pPr>
              <w:spacing w:after="0" w:line="240" w:lineRule="auto"/>
              <w:rPr>
                <w:rFonts w:ascii="Arial" w:hAnsi="Arial" w:cs="Arial"/>
                <w:sz w:val="24"/>
                <w:szCs w:val="24"/>
              </w:rPr>
            </w:pPr>
            <w:r>
              <w:rPr>
                <w:rFonts w:ascii="Arial" w:hAnsi="Arial" w:cs="Arial"/>
                <w:sz w:val="24"/>
                <w:szCs w:val="24"/>
              </w:rPr>
              <w:t xml:space="preserve">Krajský úřad Pardubického kraje    </w:t>
            </w:r>
          </w:p>
          <w:p w:rsidR="007C3656" w:rsidRDefault="007C3656" w:rsidP="002D5D94">
            <w:pPr>
              <w:spacing w:after="0" w:line="240" w:lineRule="auto"/>
              <w:rPr>
                <w:rFonts w:ascii="Arial" w:hAnsi="Arial" w:cs="Arial"/>
                <w:b/>
                <w:sz w:val="24"/>
                <w:szCs w:val="24"/>
              </w:rPr>
            </w:pPr>
            <w:r>
              <w:rPr>
                <w:rFonts w:ascii="Arial" w:hAnsi="Arial" w:cs="Arial"/>
                <w:sz w:val="24"/>
                <w:szCs w:val="24"/>
              </w:rPr>
              <w:t>Odbor sociálních věcí Komenského nám. 125                53211 Pardubice</w:t>
            </w:r>
            <w:r>
              <w:rPr>
                <w:rFonts w:ascii="Times New Roman" w:hAnsi="Times New Roman"/>
                <w:sz w:val="28"/>
                <w:szCs w:val="28"/>
              </w:rPr>
              <w:t xml:space="preserve">  </w:t>
            </w:r>
            <w:r>
              <w:rPr>
                <w:rFonts w:ascii="Arial" w:hAnsi="Arial" w:cs="Arial"/>
                <w:sz w:val="24"/>
                <w:szCs w:val="24"/>
              </w:rPr>
              <w:t xml:space="preserve">      </w:t>
            </w:r>
          </w:p>
        </w:tc>
        <w:tc>
          <w:tcPr>
            <w:tcW w:w="2880" w:type="dxa"/>
            <w:tcBorders>
              <w:top w:val="single" w:sz="4" w:space="0" w:color="auto"/>
              <w:left w:val="single" w:sz="4" w:space="0" w:color="auto"/>
              <w:bottom w:val="single" w:sz="4" w:space="0" w:color="auto"/>
              <w:right w:val="single" w:sz="4" w:space="0" w:color="auto"/>
            </w:tcBorders>
            <w:hideMark/>
          </w:tcPr>
          <w:p w:rsidR="007C3656" w:rsidRDefault="007C3656" w:rsidP="002D5D94">
            <w:pPr>
              <w:spacing w:after="0" w:line="240" w:lineRule="auto"/>
              <w:jc w:val="both"/>
              <w:rPr>
                <w:rFonts w:ascii="Arial" w:hAnsi="Arial" w:cs="Arial"/>
                <w:b/>
                <w:sz w:val="24"/>
                <w:szCs w:val="24"/>
              </w:rPr>
            </w:pPr>
            <w:r>
              <w:rPr>
                <w:rFonts w:ascii="Arial" w:hAnsi="Arial" w:cs="Arial"/>
                <w:sz w:val="24"/>
                <w:szCs w:val="24"/>
              </w:rPr>
              <w:t>466 026 446</w:t>
            </w:r>
          </w:p>
        </w:tc>
        <w:tc>
          <w:tcPr>
            <w:tcW w:w="2804" w:type="dxa"/>
            <w:tcBorders>
              <w:top w:val="single" w:sz="4" w:space="0" w:color="auto"/>
              <w:left w:val="single" w:sz="4" w:space="0" w:color="auto"/>
              <w:bottom w:val="single" w:sz="4" w:space="0" w:color="auto"/>
              <w:right w:val="single" w:sz="4" w:space="0" w:color="auto"/>
            </w:tcBorders>
            <w:hideMark/>
          </w:tcPr>
          <w:p w:rsidR="007C3656" w:rsidRDefault="002F2C7C" w:rsidP="002D5D94">
            <w:pPr>
              <w:spacing w:after="0" w:line="240" w:lineRule="auto"/>
              <w:jc w:val="both"/>
              <w:rPr>
                <w:rFonts w:ascii="Arial" w:hAnsi="Arial" w:cs="Arial"/>
                <w:b/>
                <w:sz w:val="24"/>
                <w:szCs w:val="24"/>
              </w:rPr>
            </w:pPr>
            <w:hyperlink r:id="rId10" w:history="1">
              <w:r w:rsidR="007C3656">
                <w:rPr>
                  <w:rStyle w:val="Hypertextovodkaz"/>
                  <w:rFonts w:ascii="Arial" w:eastAsia="Calibri" w:hAnsi="Arial" w:cs="Arial"/>
                  <w:sz w:val="24"/>
                  <w:szCs w:val="24"/>
                </w:rPr>
                <w:t>www.pardubickykraj.cz</w:t>
              </w:r>
            </w:hyperlink>
            <w:r w:rsidR="007C3656">
              <w:rPr>
                <w:rFonts w:ascii="Arial" w:hAnsi="Arial" w:cs="Arial"/>
                <w:sz w:val="24"/>
                <w:szCs w:val="24"/>
              </w:rPr>
              <w:t xml:space="preserve">     </w:t>
            </w:r>
          </w:p>
        </w:tc>
      </w:tr>
      <w:tr w:rsidR="007C3656" w:rsidTr="007C3656">
        <w:tc>
          <w:tcPr>
            <w:tcW w:w="3528" w:type="dxa"/>
            <w:tcBorders>
              <w:top w:val="single" w:sz="4" w:space="0" w:color="auto"/>
              <w:left w:val="single" w:sz="4" w:space="0" w:color="auto"/>
              <w:bottom w:val="single" w:sz="4" w:space="0" w:color="auto"/>
              <w:right w:val="single" w:sz="4" w:space="0" w:color="auto"/>
            </w:tcBorders>
            <w:hideMark/>
          </w:tcPr>
          <w:p w:rsidR="007C3656" w:rsidRDefault="007C3656" w:rsidP="002D5D94">
            <w:pPr>
              <w:spacing w:after="0" w:line="240" w:lineRule="auto"/>
              <w:jc w:val="both"/>
              <w:rPr>
                <w:rFonts w:ascii="Arial" w:hAnsi="Arial" w:cs="Arial"/>
                <w:sz w:val="24"/>
                <w:szCs w:val="24"/>
              </w:rPr>
            </w:pPr>
            <w:r>
              <w:rPr>
                <w:rFonts w:ascii="Arial" w:hAnsi="Arial" w:cs="Arial"/>
                <w:sz w:val="24"/>
                <w:szCs w:val="24"/>
              </w:rPr>
              <w:t>Ministerstvo práce a soc. věcí</w:t>
            </w:r>
          </w:p>
          <w:p w:rsidR="007C3656" w:rsidRDefault="007C3656" w:rsidP="002D5D94">
            <w:pPr>
              <w:spacing w:after="0" w:line="240" w:lineRule="auto"/>
              <w:rPr>
                <w:rFonts w:ascii="Arial" w:hAnsi="Arial" w:cs="Arial"/>
                <w:b/>
                <w:sz w:val="24"/>
                <w:szCs w:val="24"/>
              </w:rPr>
            </w:pPr>
            <w:r>
              <w:rPr>
                <w:rFonts w:ascii="Arial" w:hAnsi="Arial" w:cs="Arial"/>
                <w:sz w:val="24"/>
                <w:szCs w:val="24"/>
              </w:rPr>
              <w:t xml:space="preserve">Na poříčním právu 1                           128 01 Praha 2       </w:t>
            </w:r>
          </w:p>
        </w:tc>
        <w:tc>
          <w:tcPr>
            <w:tcW w:w="2880" w:type="dxa"/>
            <w:tcBorders>
              <w:top w:val="single" w:sz="4" w:space="0" w:color="auto"/>
              <w:left w:val="single" w:sz="4" w:space="0" w:color="auto"/>
              <w:bottom w:val="single" w:sz="4" w:space="0" w:color="auto"/>
              <w:right w:val="single" w:sz="4" w:space="0" w:color="auto"/>
            </w:tcBorders>
          </w:tcPr>
          <w:p w:rsidR="007C3656" w:rsidRDefault="007C3656" w:rsidP="002D5D94">
            <w:pPr>
              <w:spacing w:after="0" w:line="240" w:lineRule="auto"/>
              <w:jc w:val="both"/>
              <w:rPr>
                <w:rFonts w:ascii="Arial" w:hAnsi="Arial" w:cs="Arial"/>
                <w:b/>
                <w:sz w:val="24"/>
                <w:szCs w:val="24"/>
              </w:rPr>
            </w:pPr>
          </w:p>
        </w:tc>
        <w:tc>
          <w:tcPr>
            <w:tcW w:w="2804" w:type="dxa"/>
            <w:tcBorders>
              <w:top w:val="single" w:sz="4" w:space="0" w:color="auto"/>
              <w:left w:val="single" w:sz="4" w:space="0" w:color="auto"/>
              <w:bottom w:val="single" w:sz="4" w:space="0" w:color="auto"/>
              <w:right w:val="single" w:sz="4" w:space="0" w:color="auto"/>
            </w:tcBorders>
          </w:tcPr>
          <w:p w:rsidR="007C3656" w:rsidRDefault="002F2C7C" w:rsidP="002D5D94">
            <w:pPr>
              <w:spacing w:after="0" w:line="240" w:lineRule="auto"/>
              <w:jc w:val="both"/>
              <w:rPr>
                <w:rFonts w:ascii="Arial" w:hAnsi="Arial" w:cs="Arial"/>
                <w:sz w:val="24"/>
                <w:szCs w:val="24"/>
              </w:rPr>
            </w:pPr>
            <w:hyperlink r:id="rId11" w:history="1">
              <w:r w:rsidR="007C3656">
                <w:rPr>
                  <w:rStyle w:val="Hypertextovodkaz"/>
                  <w:rFonts w:ascii="Arial" w:eastAsia="Calibri" w:hAnsi="Arial" w:cs="Arial"/>
                  <w:sz w:val="24"/>
                  <w:szCs w:val="24"/>
                </w:rPr>
                <w:t>www.mpsv.cz</w:t>
              </w:r>
            </w:hyperlink>
          </w:p>
          <w:p w:rsidR="007C3656" w:rsidRDefault="007C3656" w:rsidP="002D5D94">
            <w:pPr>
              <w:spacing w:after="0" w:line="240" w:lineRule="auto"/>
              <w:jc w:val="both"/>
              <w:rPr>
                <w:rFonts w:ascii="Arial" w:hAnsi="Arial" w:cs="Arial"/>
                <w:b/>
                <w:sz w:val="24"/>
                <w:szCs w:val="24"/>
              </w:rPr>
            </w:pPr>
          </w:p>
        </w:tc>
      </w:tr>
      <w:tr w:rsidR="007C3656" w:rsidTr="007C3656">
        <w:tc>
          <w:tcPr>
            <w:tcW w:w="3528" w:type="dxa"/>
            <w:tcBorders>
              <w:top w:val="single" w:sz="4" w:space="0" w:color="auto"/>
              <w:left w:val="single" w:sz="4" w:space="0" w:color="auto"/>
              <w:bottom w:val="single" w:sz="4" w:space="0" w:color="auto"/>
              <w:right w:val="single" w:sz="4" w:space="0" w:color="auto"/>
            </w:tcBorders>
          </w:tcPr>
          <w:p w:rsidR="007C3656" w:rsidRDefault="007C3656" w:rsidP="002D5D94">
            <w:pPr>
              <w:spacing w:after="0" w:line="240" w:lineRule="auto"/>
              <w:jc w:val="both"/>
              <w:rPr>
                <w:rFonts w:ascii="Arial" w:hAnsi="Arial" w:cs="Arial"/>
                <w:sz w:val="24"/>
                <w:szCs w:val="24"/>
              </w:rPr>
            </w:pPr>
            <w:r>
              <w:rPr>
                <w:rFonts w:ascii="Arial" w:hAnsi="Arial" w:cs="Arial"/>
                <w:sz w:val="24"/>
                <w:szCs w:val="24"/>
              </w:rPr>
              <w:t xml:space="preserve">Veřejný ochránce práv                                          </w:t>
            </w:r>
          </w:p>
          <w:p w:rsidR="007C3656" w:rsidRDefault="007C3656" w:rsidP="002D5D94">
            <w:pPr>
              <w:spacing w:after="0" w:line="240" w:lineRule="auto"/>
              <w:rPr>
                <w:rFonts w:ascii="Arial" w:hAnsi="Arial" w:cs="Arial"/>
                <w:sz w:val="24"/>
                <w:szCs w:val="24"/>
              </w:rPr>
            </w:pPr>
            <w:r>
              <w:rPr>
                <w:rFonts w:ascii="Arial" w:hAnsi="Arial" w:cs="Arial"/>
                <w:sz w:val="24"/>
                <w:szCs w:val="24"/>
              </w:rPr>
              <w:t>Údolní 39                                                    602 00 Brno</w:t>
            </w:r>
          </w:p>
          <w:p w:rsidR="007C3656" w:rsidRDefault="007C3656" w:rsidP="002D5D94">
            <w:pPr>
              <w:spacing w:after="0" w:line="240" w:lineRule="auto"/>
              <w:jc w:val="both"/>
              <w:rPr>
                <w:rFonts w:ascii="Arial" w:hAnsi="Arial" w:cs="Arial"/>
                <w:b/>
                <w:sz w:val="24"/>
                <w:szCs w:val="24"/>
              </w:rPr>
            </w:pPr>
          </w:p>
        </w:tc>
        <w:tc>
          <w:tcPr>
            <w:tcW w:w="2880" w:type="dxa"/>
            <w:tcBorders>
              <w:top w:val="single" w:sz="4" w:space="0" w:color="auto"/>
              <w:left w:val="single" w:sz="4" w:space="0" w:color="auto"/>
              <w:bottom w:val="single" w:sz="4" w:space="0" w:color="auto"/>
              <w:right w:val="single" w:sz="4" w:space="0" w:color="auto"/>
            </w:tcBorders>
          </w:tcPr>
          <w:p w:rsidR="007C3656" w:rsidRDefault="007C3656" w:rsidP="002D5D94">
            <w:pPr>
              <w:spacing w:after="0" w:line="240" w:lineRule="auto"/>
              <w:rPr>
                <w:rFonts w:ascii="Arial" w:hAnsi="Arial" w:cs="Arial"/>
                <w:b/>
                <w:sz w:val="20"/>
                <w:szCs w:val="20"/>
              </w:rPr>
            </w:pPr>
            <w:proofErr w:type="gramStart"/>
            <w:r>
              <w:rPr>
                <w:rFonts w:ascii="Arial" w:hAnsi="Arial" w:cs="Arial"/>
                <w:sz w:val="20"/>
                <w:szCs w:val="20"/>
              </w:rPr>
              <w:t>Tel.  Ústředna</w:t>
            </w:r>
            <w:proofErr w:type="gramEnd"/>
            <w:r>
              <w:rPr>
                <w:rFonts w:ascii="Arial" w:hAnsi="Arial" w:cs="Arial"/>
                <w:sz w:val="20"/>
                <w:szCs w:val="20"/>
              </w:rPr>
              <w:t xml:space="preserve">, vrátnice Kanceláře veřejného ochránce práv </w:t>
            </w:r>
            <w:r>
              <w:rPr>
                <w:rFonts w:ascii="Arial" w:hAnsi="Arial" w:cs="Arial"/>
                <w:b/>
                <w:sz w:val="20"/>
                <w:szCs w:val="20"/>
              </w:rPr>
              <w:t>– 542 542 111</w:t>
            </w:r>
            <w:r>
              <w:rPr>
                <w:rFonts w:ascii="Arial" w:hAnsi="Arial" w:cs="Arial"/>
                <w:b/>
                <w:sz w:val="20"/>
                <w:szCs w:val="20"/>
              </w:rPr>
              <w:br/>
            </w:r>
            <w:r>
              <w:rPr>
                <w:rFonts w:ascii="Arial" w:hAnsi="Arial" w:cs="Arial"/>
                <w:sz w:val="20"/>
                <w:szCs w:val="20"/>
              </w:rPr>
              <w:t xml:space="preserve">Sekretariát vedoucího Kanceláře veřejného ochránce práv – </w:t>
            </w:r>
            <w:r>
              <w:rPr>
                <w:rFonts w:ascii="Arial" w:hAnsi="Arial" w:cs="Arial"/>
                <w:b/>
                <w:sz w:val="20"/>
                <w:szCs w:val="20"/>
              </w:rPr>
              <w:t>542 542 555</w:t>
            </w:r>
            <w:r>
              <w:rPr>
                <w:rFonts w:ascii="Arial" w:hAnsi="Arial" w:cs="Arial"/>
                <w:sz w:val="20"/>
                <w:szCs w:val="20"/>
              </w:rPr>
              <w:br/>
              <w:t xml:space="preserve">Informace o podnětech veřejnému ochránci práv – </w:t>
            </w:r>
            <w:r>
              <w:rPr>
                <w:rFonts w:ascii="Arial" w:hAnsi="Arial" w:cs="Arial"/>
                <w:b/>
                <w:sz w:val="20"/>
                <w:szCs w:val="20"/>
              </w:rPr>
              <w:t>542 542 888.</w:t>
            </w:r>
          </w:p>
        </w:tc>
        <w:tc>
          <w:tcPr>
            <w:tcW w:w="2804" w:type="dxa"/>
            <w:tcBorders>
              <w:top w:val="single" w:sz="4" w:space="0" w:color="auto"/>
              <w:left w:val="single" w:sz="4" w:space="0" w:color="auto"/>
              <w:bottom w:val="single" w:sz="4" w:space="0" w:color="auto"/>
              <w:right w:val="single" w:sz="4" w:space="0" w:color="auto"/>
            </w:tcBorders>
          </w:tcPr>
          <w:p w:rsidR="007C3656" w:rsidRDefault="002F2C7C" w:rsidP="002D5D94">
            <w:pPr>
              <w:spacing w:after="0" w:line="240" w:lineRule="auto"/>
              <w:jc w:val="both"/>
              <w:rPr>
                <w:rFonts w:ascii="Arial" w:hAnsi="Arial" w:cs="Arial"/>
                <w:sz w:val="24"/>
                <w:szCs w:val="24"/>
              </w:rPr>
            </w:pPr>
            <w:hyperlink r:id="rId12" w:history="1">
              <w:r w:rsidR="007C3656">
                <w:rPr>
                  <w:rStyle w:val="Hypertextovodkaz"/>
                  <w:rFonts w:ascii="Arial" w:eastAsia="Calibri" w:hAnsi="Arial" w:cs="Arial"/>
                  <w:sz w:val="24"/>
                  <w:szCs w:val="24"/>
                </w:rPr>
                <w:t>www.ochrance.cz</w:t>
              </w:r>
            </w:hyperlink>
          </w:p>
          <w:p w:rsidR="007C3656" w:rsidRDefault="007C3656" w:rsidP="002D5D94">
            <w:pPr>
              <w:spacing w:after="0" w:line="240" w:lineRule="auto"/>
              <w:jc w:val="both"/>
              <w:rPr>
                <w:rFonts w:ascii="Arial" w:hAnsi="Arial" w:cs="Arial"/>
                <w:b/>
                <w:sz w:val="24"/>
                <w:szCs w:val="24"/>
              </w:rPr>
            </w:pPr>
          </w:p>
        </w:tc>
      </w:tr>
      <w:tr w:rsidR="007C3656" w:rsidTr="007C3656">
        <w:tc>
          <w:tcPr>
            <w:tcW w:w="3528" w:type="dxa"/>
            <w:tcBorders>
              <w:top w:val="single" w:sz="4" w:space="0" w:color="auto"/>
              <w:left w:val="single" w:sz="4" w:space="0" w:color="auto"/>
              <w:bottom w:val="single" w:sz="4" w:space="0" w:color="auto"/>
              <w:right w:val="single" w:sz="4" w:space="0" w:color="auto"/>
            </w:tcBorders>
          </w:tcPr>
          <w:p w:rsidR="007C3656" w:rsidRDefault="007C3656" w:rsidP="002D5D94">
            <w:pPr>
              <w:spacing w:after="0" w:line="240" w:lineRule="auto"/>
              <w:jc w:val="both"/>
              <w:rPr>
                <w:rFonts w:ascii="Arial" w:hAnsi="Arial" w:cs="Arial"/>
                <w:sz w:val="24"/>
                <w:szCs w:val="24"/>
              </w:rPr>
            </w:pPr>
            <w:r>
              <w:rPr>
                <w:rFonts w:ascii="Arial" w:hAnsi="Arial" w:cs="Arial"/>
                <w:sz w:val="24"/>
                <w:szCs w:val="24"/>
              </w:rPr>
              <w:t xml:space="preserve">Český helsinský výbor                                          </w:t>
            </w:r>
          </w:p>
          <w:p w:rsidR="007C3656" w:rsidRDefault="007C3656" w:rsidP="002D5D94">
            <w:pPr>
              <w:spacing w:after="0" w:line="240" w:lineRule="auto"/>
              <w:rPr>
                <w:rFonts w:ascii="Arial" w:hAnsi="Arial" w:cs="Arial"/>
                <w:b/>
                <w:sz w:val="24"/>
                <w:szCs w:val="24"/>
              </w:rPr>
            </w:pPr>
            <w:r>
              <w:rPr>
                <w:rFonts w:ascii="Arial" w:hAnsi="Arial" w:cs="Arial"/>
                <w:sz w:val="24"/>
                <w:szCs w:val="24"/>
              </w:rPr>
              <w:t xml:space="preserve">Veverkova 1343                          118 00 Praha 1  </w:t>
            </w:r>
          </w:p>
        </w:tc>
        <w:tc>
          <w:tcPr>
            <w:tcW w:w="2880" w:type="dxa"/>
            <w:tcBorders>
              <w:top w:val="single" w:sz="4" w:space="0" w:color="auto"/>
              <w:left w:val="single" w:sz="4" w:space="0" w:color="auto"/>
              <w:bottom w:val="single" w:sz="4" w:space="0" w:color="auto"/>
              <w:right w:val="single" w:sz="4" w:space="0" w:color="auto"/>
            </w:tcBorders>
          </w:tcPr>
          <w:p w:rsidR="007C3656" w:rsidRDefault="007C3656" w:rsidP="002D5D94">
            <w:pPr>
              <w:spacing w:after="0" w:line="240" w:lineRule="auto"/>
              <w:jc w:val="both"/>
              <w:rPr>
                <w:rFonts w:ascii="Arial" w:hAnsi="Arial" w:cs="Arial"/>
                <w:b/>
                <w:sz w:val="24"/>
                <w:szCs w:val="24"/>
              </w:rPr>
            </w:pPr>
          </w:p>
        </w:tc>
        <w:tc>
          <w:tcPr>
            <w:tcW w:w="2804" w:type="dxa"/>
            <w:tcBorders>
              <w:top w:val="single" w:sz="4" w:space="0" w:color="auto"/>
              <w:left w:val="single" w:sz="4" w:space="0" w:color="auto"/>
              <w:bottom w:val="single" w:sz="4" w:space="0" w:color="auto"/>
              <w:right w:val="single" w:sz="4" w:space="0" w:color="auto"/>
            </w:tcBorders>
            <w:hideMark/>
          </w:tcPr>
          <w:p w:rsidR="007C3656" w:rsidRDefault="002F2C7C" w:rsidP="002D5D94">
            <w:pPr>
              <w:spacing w:after="0" w:line="240" w:lineRule="auto"/>
              <w:jc w:val="both"/>
              <w:rPr>
                <w:rFonts w:ascii="Arial" w:hAnsi="Arial" w:cs="Arial"/>
                <w:b/>
                <w:sz w:val="24"/>
                <w:szCs w:val="24"/>
              </w:rPr>
            </w:pPr>
            <w:hyperlink r:id="rId13" w:history="1">
              <w:r w:rsidR="007C3656">
                <w:rPr>
                  <w:rStyle w:val="Hypertextovodkaz"/>
                  <w:rFonts w:ascii="Arial" w:eastAsia="Calibri" w:hAnsi="Arial" w:cs="Arial"/>
                  <w:sz w:val="24"/>
                  <w:szCs w:val="24"/>
                </w:rPr>
                <w:t>sekr@helcom.cz</w:t>
              </w:r>
            </w:hyperlink>
            <w:r w:rsidR="007C3656">
              <w:rPr>
                <w:rFonts w:ascii="Arial" w:hAnsi="Arial" w:cs="Arial"/>
                <w:sz w:val="24"/>
                <w:szCs w:val="24"/>
              </w:rPr>
              <w:t xml:space="preserve">   </w:t>
            </w:r>
          </w:p>
        </w:tc>
      </w:tr>
      <w:tr w:rsidR="007C3656" w:rsidTr="007C3656">
        <w:tc>
          <w:tcPr>
            <w:tcW w:w="3528" w:type="dxa"/>
            <w:tcBorders>
              <w:top w:val="single" w:sz="4" w:space="0" w:color="auto"/>
              <w:left w:val="single" w:sz="4" w:space="0" w:color="auto"/>
              <w:bottom w:val="single" w:sz="4" w:space="0" w:color="auto"/>
              <w:right w:val="single" w:sz="4" w:space="0" w:color="auto"/>
            </w:tcBorders>
          </w:tcPr>
          <w:p w:rsidR="007C3656" w:rsidRDefault="007C3656" w:rsidP="002D5D94">
            <w:pPr>
              <w:spacing w:after="0" w:line="240" w:lineRule="auto"/>
              <w:jc w:val="both"/>
              <w:rPr>
                <w:rFonts w:ascii="Arial" w:hAnsi="Arial" w:cs="Arial"/>
                <w:sz w:val="24"/>
                <w:szCs w:val="24"/>
              </w:rPr>
            </w:pPr>
            <w:r>
              <w:rPr>
                <w:rFonts w:ascii="Arial" w:hAnsi="Arial" w:cs="Arial"/>
                <w:sz w:val="24"/>
                <w:szCs w:val="24"/>
              </w:rPr>
              <w:t>Liga lidských práv</w:t>
            </w:r>
          </w:p>
          <w:p w:rsidR="007C3656" w:rsidRDefault="007C3656" w:rsidP="002D5D94">
            <w:pPr>
              <w:spacing w:after="0" w:line="240" w:lineRule="auto"/>
              <w:rPr>
                <w:rFonts w:ascii="Arial" w:hAnsi="Arial" w:cs="Arial"/>
                <w:b/>
                <w:sz w:val="24"/>
                <w:szCs w:val="24"/>
              </w:rPr>
            </w:pPr>
            <w:r>
              <w:rPr>
                <w:rFonts w:ascii="Arial" w:hAnsi="Arial" w:cs="Arial"/>
                <w:sz w:val="24"/>
                <w:szCs w:val="24"/>
              </w:rPr>
              <w:t>Bratislavská 215/31                           602 00 Brno</w:t>
            </w:r>
          </w:p>
        </w:tc>
        <w:tc>
          <w:tcPr>
            <w:tcW w:w="2880" w:type="dxa"/>
            <w:tcBorders>
              <w:top w:val="single" w:sz="4" w:space="0" w:color="auto"/>
              <w:left w:val="single" w:sz="4" w:space="0" w:color="auto"/>
              <w:bottom w:val="single" w:sz="4" w:space="0" w:color="auto"/>
              <w:right w:val="single" w:sz="4" w:space="0" w:color="auto"/>
            </w:tcBorders>
          </w:tcPr>
          <w:p w:rsidR="007C3656" w:rsidRDefault="007C3656" w:rsidP="002D5D94">
            <w:pPr>
              <w:spacing w:after="0" w:line="240" w:lineRule="auto"/>
              <w:jc w:val="both"/>
              <w:rPr>
                <w:rFonts w:ascii="Arial" w:hAnsi="Arial" w:cs="Arial"/>
                <w:b/>
                <w:sz w:val="24"/>
                <w:szCs w:val="24"/>
              </w:rPr>
            </w:pPr>
          </w:p>
        </w:tc>
        <w:tc>
          <w:tcPr>
            <w:tcW w:w="2804" w:type="dxa"/>
            <w:tcBorders>
              <w:top w:val="single" w:sz="4" w:space="0" w:color="auto"/>
              <w:left w:val="single" w:sz="4" w:space="0" w:color="auto"/>
              <w:bottom w:val="single" w:sz="4" w:space="0" w:color="auto"/>
              <w:right w:val="single" w:sz="4" w:space="0" w:color="auto"/>
            </w:tcBorders>
          </w:tcPr>
          <w:p w:rsidR="007C3656" w:rsidRDefault="002F2C7C" w:rsidP="002D5D94">
            <w:pPr>
              <w:spacing w:after="0" w:line="240" w:lineRule="auto"/>
              <w:jc w:val="both"/>
              <w:rPr>
                <w:rFonts w:ascii="Arial" w:hAnsi="Arial" w:cs="Arial"/>
                <w:sz w:val="24"/>
                <w:szCs w:val="24"/>
              </w:rPr>
            </w:pPr>
            <w:hyperlink r:id="rId14" w:history="1">
              <w:r w:rsidR="007C3656">
                <w:rPr>
                  <w:rStyle w:val="Hypertextovodkaz"/>
                  <w:rFonts w:ascii="Arial" w:eastAsia="Calibri" w:hAnsi="Arial" w:cs="Arial"/>
                  <w:sz w:val="24"/>
                  <w:szCs w:val="24"/>
                </w:rPr>
                <w:t>www.llp.cz</w:t>
              </w:r>
            </w:hyperlink>
          </w:p>
          <w:p w:rsidR="007C3656" w:rsidRDefault="007C3656" w:rsidP="002D5D94">
            <w:pPr>
              <w:spacing w:after="0" w:line="240" w:lineRule="auto"/>
              <w:jc w:val="both"/>
              <w:rPr>
                <w:rFonts w:ascii="Arial" w:hAnsi="Arial" w:cs="Arial"/>
                <w:b/>
                <w:sz w:val="24"/>
                <w:szCs w:val="24"/>
              </w:rPr>
            </w:pPr>
          </w:p>
        </w:tc>
      </w:tr>
      <w:tr w:rsidR="007C3656" w:rsidTr="007C3656">
        <w:tc>
          <w:tcPr>
            <w:tcW w:w="3528" w:type="dxa"/>
            <w:tcBorders>
              <w:top w:val="single" w:sz="4" w:space="0" w:color="auto"/>
              <w:left w:val="single" w:sz="4" w:space="0" w:color="auto"/>
              <w:bottom w:val="single" w:sz="4" w:space="0" w:color="auto"/>
              <w:right w:val="single" w:sz="4" w:space="0" w:color="auto"/>
            </w:tcBorders>
            <w:hideMark/>
          </w:tcPr>
          <w:p w:rsidR="007C3656" w:rsidRDefault="007C3656">
            <w:pPr>
              <w:spacing w:after="120" w:line="240" w:lineRule="auto"/>
              <w:jc w:val="both"/>
              <w:rPr>
                <w:rFonts w:ascii="Arial" w:hAnsi="Arial" w:cs="Arial"/>
                <w:sz w:val="24"/>
                <w:szCs w:val="24"/>
              </w:rPr>
            </w:pPr>
            <w:r>
              <w:rPr>
                <w:rFonts w:ascii="Arial" w:hAnsi="Arial" w:cs="Arial"/>
                <w:sz w:val="24"/>
                <w:szCs w:val="24"/>
              </w:rPr>
              <w:t xml:space="preserve">Občanské poradny  </w:t>
            </w:r>
          </w:p>
        </w:tc>
        <w:tc>
          <w:tcPr>
            <w:tcW w:w="2880" w:type="dxa"/>
            <w:tcBorders>
              <w:top w:val="single" w:sz="4" w:space="0" w:color="auto"/>
              <w:left w:val="single" w:sz="4" w:space="0" w:color="auto"/>
              <w:bottom w:val="single" w:sz="4" w:space="0" w:color="auto"/>
              <w:right w:val="single" w:sz="4" w:space="0" w:color="auto"/>
            </w:tcBorders>
          </w:tcPr>
          <w:p w:rsidR="007C3656" w:rsidRDefault="007C3656">
            <w:pPr>
              <w:spacing w:line="240" w:lineRule="auto"/>
              <w:jc w:val="both"/>
              <w:rPr>
                <w:rFonts w:ascii="Arial" w:hAnsi="Arial" w:cs="Arial"/>
                <w:b/>
                <w:sz w:val="24"/>
                <w:szCs w:val="24"/>
              </w:rPr>
            </w:pPr>
          </w:p>
        </w:tc>
        <w:tc>
          <w:tcPr>
            <w:tcW w:w="2804" w:type="dxa"/>
            <w:tcBorders>
              <w:top w:val="single" w:sz="4" w:space="0" w:color="auto"/>
              <w:left w:val="single" w:sz="4" w:space="0" w:color="auto"/>
              <w:bottom w:val="single" w:sz="4" w:space="0" w:color="auto"/>
              <w:right w:val="single" w:sz="4" w:space="0" w:color="auto"/>
            </w:tcBorders>
          </w:tcPr>
          <w:p w:rsidR="007C3656" w:rsidRDefault="002F2C7C" w:rsidP="002D5D94">
            <w:pPr>
              <w:spacing w:after="120" w:line="240" w:lineRule="auto"/>
              <w:jc w:val="both"/>
              <w:rPr>
                <w:rFonts w:ascii="Arial" w:hAnsi="Arial" w:cs="Arial"/>
                <w:sz w:val="24"/>
                <w:szCs w:val="24"/>
              </w:rPr>
            </w:pPr>
            <w:hyperlink r:id="rId15" w:history="1">
              <w:r w:rsidR="007C3656">
                <w:rPr>
                  <w:rStyle w:val="Hypertextovodkaz"/>
                  <w:rFonts w:ascii="Arial" w:eastAsia="Calibri" w:hAnsi="Arial" w:cs="Arial"/>
                  <w:sz w:val="24"/>
                  <w:szCs w:val="24"/>
                </w:rPr>
                <w:t>www.obcanske-poradny.cz</w:t>
              </w:r>
            </w:hyperlink>
          </w:p>
        </w:tc>
      </w:tr>
    </w:tbl>
    <w:p w:rsidR="002F2C7C" w:rsidRDefault="002F2C7C" w:rsidP="007C3656">
      <w:pPr>
        <w:pStyle w:val="Zhlav"/>
        <w:rPr>
          <w:rFonts w:ascii="Arial" w:hAnsi="Arial" w:cs="Arial"/>
          <w:color w:val="000000"/>
        </w:rPr>
      </w:pPr>
    </w:p>
    <w:p w:rsidR="007C3656" w:rsidRDefault="007C3656" w:rsidP="007C3656">
      <w:pPr>
        <w:pStyle w:val="Zhlav"/>
        <w:rPr>
          <w:rFonts w:ascii="Arial" w:hAnsi="Arial" w:cs="Arial"/>
          <w:color w:val="000000"/>
        </w:rPr>
      </w:pPr>
      <w:r>
        <w:rPr>
          <w:rFonts w:ascii="Arial" w:hAnsi="Arial" w:cs="Arial"/>
          <w:color w:val="000000"/>
        </w:rPr>
        <w:t>Příloha</w:t>
      </w:r>
    </w:p>
    <w:p w:rsidR="007C3656" w:rsidRDefault="007C3656" w:rsidP="007C3656">
      <w:pPr>
        <w:pStyle w:val="Zhlav"/>
        <w:rPr>
          <w:rFonts w:ascii="Arial" w:hAnsi="Arial" w:cs="Arial"/>
          <w:color w:val="000000"/>
        </w:rPr>
      </w:pPr>
      <w:r>
        <w:rPr>
          <w:rFonts w:ascii="Arial" w:hAnsi="Arial" w:cs="Arial"/>
          <w:color w:val="000000"/>
        </w:rPr>
        <w:t>Formulář pro podávání a řešení stížností</w:t>
      </w:r>
    </w:p>
    <w:p w:rsidR="007C3656" w:rsidRDefault="007C3656" w:rsidP="007C3656">
      <w:pPr>
        <w:pStyle w:val="Zhlav"/>
        <w:rPr>
          <w:rFonts w:ascii="Arial" w:hAnsi="Arial" w:cs="Arial"/>
          <w:color w:val="000000"/>
        </w:rPr>
      </w:pPr>
      <w:bookmarkStart w:id="0" w:name="_GoBack"/>
      <w:bookmarkEnd w:id="0"/>
    </w:p>
    <w:p w:rsidR="007C3656" w:rsidRDefault="007C3656" w:rsidP="007C3656">
      <w:pPr>
        <w:pStyle w:val="Zhlav"/>
        <w:rPr>
          <w:rFonts w:ascii="Arial" w:hAnsi="Arial" w:cs="Arial"/>
          <w:color w:val="000000"/>
        </w:rPr>
      </w:pPr>
    </w:p>
    <w:p w:rsidR="007C3656" w:rsidRDefault="007C3656" w:rsidP="007C3656">
      <w:pPr>
        <w:pStyle w:val="Zhlav"/>
        <w:rPr>
          <w:rFonts w:ascii="Arial" w:hAnsi="Arial" w:cs="Arial"/>
          <w:b/>
          <w:color w:val="000000"/>
        </w:rPr>
      </w:pPr>
      <w:r>
        <w:rPr>
          <w:rFonts w:ascii="Arial" w:hAnsi="Arial" w:cs="Arial"/>
          <w:b/>
          <w:color w:val="000000"/>
        </w:rPr>
        <w:t>Navazující dokumenty k Vnitřnímu předpisu č. 7</w:t>
      </w:r>
    </w:p>
    <w:p w:rsidR="007C3656" w:rsidRDefault="007C3656" w:rsidP="007C3656">
      <w:pPr>
        <w:pStyle w:val="Zhlav"/>
        <w:rPr>
          <w:rFonts w:ascii="Arial" w:hAnsi="Arial" w:cs="Arial"/>
          <w:color w:val="000000"/>
        </w:rPr>
      </w:pPr>
      <w:r>
        <w:rPr>
          <w:rFonts w:ascii="Arial" w:hAnsi="Arial" w:cs="Arial"/>
          <w:color w:val="000000"/>
        </w:rPr>
        <w:t>VP č. 1 – Vytváření podmínek pro uplatňování vlastní vůle klientů</w:t>
      </w:r>
    </w:p>
    <w:p w:rsidR="007C3656" w:rsidRDefault="007C3656" w:rsidP="007C3656">
      <w:pPr>
        <w:pStyle w:val="Zhlav"/>
        <w:rPr>
          <w:rFonts w:ascii="Arial" w:hAnsi="Arial" w:cs="Arial"/>
          <w:color w:val="000000"/>
        </w:rPr>
      </w:pPr>
      <w:r>
        <w:rPr>
          <w:rFonts w:ascii="Arial" w:hAnsi="Arial" w:cs="Arial"/>
          <w:color w:val="000000"/>
        </w:rPr>
        <w:t>VP č. 2 – ochrana práv osob</w:t>
      </w:r>
    </w:p>
    <w:p w:rsidR="007C3656" w:rsidRDefault="007C3656" w:rsidP="007C3656">
      <w:pPr>
        <w:pStyle w:val="Zhlav"/>
        <w:rPr>
          <w:rFonts w:ascii="Arial" w:hAnsi="Arial" w:cs="Arial"/>
          <w:color w:val="000000"/>
        </w:rPr>
      </w:pPr>
      <w:r>
        <w:rPr>
          <w:rFonts w:ascii="Arial" w:hAnsi="Arial" w:cs="Arial"/>
          <w:color w:val="000000"/>
        </w:rPr>
        <w:t>VP č.</w:t>
      </w:r>
      <w:r w:rsidR="002D5D94">
        <w:rPr>
          <w:rFonts w:ascii="Arial" w:hAnsi="Arial" w:cs="Arial"/>
          <w:color w:val="000000"/>
        </w:rPr>
        <w:t xml:space="preserve"> 3 – </w:t>
      </w:r>
      <w:r>
        <w:rPr>
          <w:rFonts w:ascii="Arial" w:hAnsi="Arial" w:cs="Arial"/>
          <w:color w:val="000000"/>
        </w:rPr>
        <w:t>jednání se zájemcem o službu</w:t>
      </w:r>
    </w:p>
    <w:p w:rsidR="007C3656" w:rsidRDefault="007C3656" w:rsidP="007C3656">
      <w:pPr>
        <w:pStyle w:val="Zhlav"/>
        <w:rPr>
          <w:rFonts w:ascii="Arial" w:hAnsi="Arial" w:cs="Arial"/>
          <w:color w:val="000000"/>
        </w:rPr>
      </w:pPr>
      <w:r>
        <w:rPr>
          <w:rFonts w:ascii="Arial" w:hAnsi="Arial" w:cs="Arial"/>
          <w:color w:val="000000"/>
        </w:rPr>
        <w:t>VP č 4 – sml</w:t>
      </w:r>
      <w:r w:rsidR="00C1045E">
        <w:rPr>
          <w:rFonts w:ascii="Arial" w:hAnsi="Arial" w:cs="Arial"/>
          <w:color w:val="000000"/>
        </w:rPr>
        <w:t>o</w:t>
      </w:r>
      <w:r>
        <w:rPr>
          <w:rFonts w:ascii="Arial" w:hAnsi="Arial" w:cs="Arial"/>
          <w:color w:val="000000"/>
        </w:rPr>
        <w:t xml:space="preserve">uva o poskytování </w:t>
      </w:r>
      <w:proofErr w:type="spellStart"/>
      <w:proofErr w:type="gramStart"/>
      <w:r>
        <w:rPr>
          <w:rFonts w:ascii="Arial" w:hAnsi="Arial" w:cs="Arial"/>
          <w:color w:val="000000"/>
        </w:rPr>
        <w:t>s.s</w:t>
      </w:r>
      <w:proofErr w:type="spellEnd"/>
      <w:r>
        <w:rPr>
          <w:rFonts w:ascii="Arial" w:hAnsi="Arial" w:cs="Arial"/>
          <w:color w:val="000000"/>
        </w:rPr>
        <w:t>.</w:t>
      </w:r>
      <w:proofErr w:type="gramEnd"/>
    </w:p>
    <w:p w:rsidR="007C3656" w:rsidRPr="00EA2409" w:rsidRDefault="00EA2409" w:rsidP="007C3656">
      <w:pPr>
        <w:pStyle w:val="Zhlav"/>
        <w:rPr>
          <w:rFonts w:ascii="Arial" w:hAnsi="Arial" w:cs="Arial"/>
          <w:color w:val="FF0000"/>
        </w:rPr>
      </w:pPr>
      <w:r w:rsidRPr="00EA2409">
        <w:rPr>
          <w:rFonts w:ascii="Arial" w:hAnsi="Arial" w:cs="Arial"/>
          <w:color w:val="FF0000"/>
        </w:rPr>
        <w:t>Pravidla spolubydlení</w:t>
      </w:r>
    </w:p>
    <w:p w:rsidR="007C3656" w:rsidRDefault="007C3656" w:rsidP="007C3656">
      <w:pPr>
        <w:pStyle w:val="Zhlav"/>
        <w:rPr>
          <w:b/>
          <w:color w:val="000000"/>
        </w:rPr>
      </w:pPr>
    </w:p>
    <w:p w:rsidR="007C3656" w:rsidRDefault="007C3656" w:rsidP="007C3656"/>
    <w:p w:rsidR="007C3656" w:rsidRDefault="007C3656" w:rsidP="007C3656"/>
    <w:p w:rsidR="003533D7" w:rsidRDefault="003533D7"/>
    <w:sectPr w:rsidR="003533D7" w:rsidSect="00CA7ED7">
      <w:headerReference w:type="default" r:id="rId16"/>
      <w:footerReference w:type="default" r:id="rId17"/>
      <w:pgSz w:w="11906" w:h="16838"/>
      <w:pgMar w:top="1276" w:right="1417" w:bottom="1417" w:left="1417"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656" w:rsidRDefault="007C3656" w:rsidP="007C3656">
      <w:pPr>
        <w:spacing w:after="0" w:line="240" w:lineRule="auto"/>
      </w:pPr>
      <w:r>
        <w:separator/>
      </w:r>
    </w:p>
  </w:endnote>
  <w:endnote w:type="continuationSeparator" w:id="0">
    <w:p w:rsidR="007C3656" w:rsidRDefault="007C3656" w:rsidP="007C36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811046"/>
      <w:docPartObj>
        <w:docPartGallery w:val="Page Numbers (Bottom of Page)"/>
        <w:docPartUnique/>
      </w:docPartObj>
    </w:sdtPr>
    <w:sdtEndPr/>
    <w:sdtContent>
      <w:p w:rsidR="002D5D94" w:rsidRDefault="002D5D94">
        <w:pPr>
          <w:pStyle w:val="Zpat"/>
          <w:jc w:val="right"/>
        </w:pPr>
        <w:r>
          <w:fldChar w:fldCharType="begin"/>
        </w:r>
        <w:r>
          <w:instrText>PAGE   \* MERGEFORMAT</w:instrText>
        </w:r>
        <w:r>
          <w:fldChar w:fldCharType="separate"/>
        </w:r>
        <w:r w:rsidR="002F2C7C">
          <w:rPr>
            <w:noProof/>
          </w:rPr>
          <w:t>8</w:t>
        </w:r>
        <w:r>
          <w:fldChar w:fldCharType="end"/>
        </w:r>
      </w:p>
    </w:sdtContent>
  </w:sdt>
  <w:p w:rsidR="007C3656" w:rsidRPr="002F2C7C" w:rsidRDefault="002F2C7C">
    <w:pPr>
      <w:pStyle w:val="Zpat"/>
      <w:rPr>
        <w:rFonts w:ascii="Arial" w:hAnsi="Arial" w:cs="Arial"/>
        <w:sz w:val="16"/>
        <w:szCs w:val="16"/>
      </w:rPr>
    </w:pPr>
    <w:r w:rsidRPr="002F2C7C">
      <w:rPr>
        <w:rFonts w:ascii="Arial" w:hAnsi="Arial" w:cs="Arial"/>
        <w:sz w:val="16"/>
        <w:szCs w:val="16"/>
      </w:rPr>
      <w:t>Vnitřní předpis č. 7 – aktualizace 1. 8.2019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656" w:rsidRDefault="007C3656" w:rsidP="007C3656">
      <w:pPr>
        <w:spacing w:after="0" w:line="240" w:lineRule="auto"/>
      </w:pPr>
      <w:r>
        <w:separator/>
      </w:r>
    </w:p>
  </w:footnote>
  <w:footnote w:type="continuationSeparator" w:id="0">
    <w:p w:rsidR="007C3656" w:rsidRDefault="007C3656" w:rsidP="007C36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656" w:rsidRDefault="00CA7ED7" w:rsidP="002D5D94">
    <w:pPr>
      <w:pStyle w:val="Zhlav"/>
      <w:jc w:val="center"/>
    </w:pPr>
    <w:r w:rsidRPr="00CA7ED7">
      <w:rPr>
        <w:noProof/>
      </w:rPr>
      <w:drawing>
        <wp:inline distT="0" distB="0" distL="0" distR="0">
          <wp:extent cx="657225" cy="554024"/>
          <wp:effectExtent l="0" t="0" r="0" b="0"/>
          <wp:docPr id="6" name="Obrázek 6" descr="O:\Nova Grafika\Logo DNR 2017\logo DN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ova Grafika\Logo DNR 2017\logo DN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099" cy="558976"/>
                  </a:xfrm>
                  <a:prstGeom prst="rect">
                    <a:avLst/>
                  </a:prstGeom>
                  <a:noFill/>
                  <a:ln>
                    <a:noFill/>
                  </a:ln>
                </pic:spPr>
              </pic:pic>
            </a:graphicData>
          </a:graphic>
        </wp:inline>
      </w:drawing>
    </w:r>
  </w:p>
  <w:p w:rsidR="007C3656" w:rsidRDefault="007C3656">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4019BF"/>
    <w:multiLevelType w:val="hybridMultilevel"/>
    <w:tmpl w:val="BF6046B6"/>
    <w:lvl w:ilvl="0" w:tplc="81168DD0">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5FAB7461"/>
    <w:multiLevelType w:val="hybridMultilevel"/>
    <w:tmpl w:val="8E281DEE"/>
    <w:lvl w:ilvl="0" w:tplc="81168DD0">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2C"/>
    <w:rsid w:val="00020259"/>
    <w:rsid w:val="00030195"/>
    <w:rsid w:val="001209FC"/>
    <w:rsid w:val="001F7359"/>
    <w:rsid w:val="002D5D94"/>
    <w:rsid w:val="002F2C7C"/>
    <w:rsid w:val="003533D7"/>
    <w:rsid w:val="003B3856"/>
    <w:rsid w:val="00695524"/>
    <w:rsid w:val="006F405B"/>
    <w:rsid w:val="00794885"/>
    <w:rsid w:val="007C3656"/>
    <w:rsid w:val="007E15E0"/>
    <w:rsid w:val="007E1D13"/>
    <w:rsid w:val="008576B2"/>
    <w:rsid w:val="00870C41"/>
    <w:rsid w:val="0091697A"/>
    <w:rsid w:val="009B2AEF"/>
    <w:rsid w:val="00A11BAE"/>
    <w:rsid w:val="00A86972"/>
    <w:rsid w:val="00A96772"/>
    <w:rsid w:val="00B0343E"/>
    <w:rsid w:val="00B91348"/>
    <w:rsid w:val="00C1045E"/>
    <w:rsid w:val="00CA7ED7"/>
    <w:rsid w:val="00D31A89"/>
    <w:rsid w:val="00D40033"/>
    <w:rsid w:val="00E31C6B"/>
    <w:rsid w:val="00E7652C"/>
    <w:rsid w:val="00EA2409"/>
    <w:rsid w:val="00F747E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31C7DD-7CCB-4ECE-9A6C-063F3A97D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3656"/>
    <w:pPr>
      <w:spacing w:after="200" w:line="276" w:lineRule="auto"/>
    </w:pPr>
    <w:rPr>
      <w:rFonts w:ascii="Calibri" w:eastAsia="Times New Roman" w:hAnsi="Calibri" w:cs="Times New Roman"/>
      <w:lang w:eastAsia="cs-CZ"/>
    </w:rPr>
  </w:style>
  <w:style w:type="paragraph" w:styleId="Nadpis1">
    <w:name w:val="heading 1"/>
    <w:basedOn w:val="Normln"/>
    <w:next w:val="Normln"/>
    <w:link w:val="Nadpis1Char"/>
    <w:qFormat/>
    <w:rsid w:val="007C3656"/>
    <w:pPr>
      <w:keepNext/>
      <w:pBdr>
        <w:bottom w:val="single" w:sz="6" w:space="1" w:color="auto"/>
      </w:pBdr>
      <w:spacing w:line="240" w:lineRule="auto"/>
      <w:jc w:val="center"/>
      <w:outlineLvl w:val="0"/>
    </w:pPr>
    <w:rPr>
      <w:rFonts w:ascii="Times New Roman" w:eastAsia="Calibri" w:hAnsi="Times New Roman"/>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C3656"/>
    <w:rPr>
      <w:rFonts w:ascii="Times New Roman" w:eastAsia="Calibri" w:hAnsi="Times New Roman" w:cs="Times New Roman"/>
      <w:sz w:val="28"/>
      <w:szCs w:val="28"/>
      <w:lang w:val="x-none" w:eastAsia="x-none"/>
    </w:rPr>
  </w:style>
  <w:style w:type="character" w:styleId="Hypertextovodkaz">
    <w:name w:val="Hyperlink"/>
    <w:semiHidden/>
    <w:unhideWhenUsed/>
    <w:rsid w:val="007C3656"/>
    <w:rPr>
      <w:color w:val="0000FF"/>
      <w:u w:val="single"/>
    </w:rPr>
  </w:style>
  <w:style w:type="paragraph" w:styleId="Zhlav">
    <w:name w:val="header"/>
    <w:basedOn w:val="Normln"/>
    <w:link w:val="ZhlavChar"/>
    <w:uiPriority w:val="99"/>
    <w:unhideWhenUsed/>
    <w:rsid w:val="007C3656"/>
    <w:pPr>
      <w:tabs>
        <w:tab w:val="center" w:pos="4536"/>
        <w:tab w:val="right" w:pos="9072"/>
      </w:tabs>
    </w:pPr>
  </w:style>
  <w:style w:type="character" w:customStyle="1" w:styleId="ZhlavChar">
    <w:name w:val="Záhlaví Char"/>
    <w:basedOn w:val="Standardnpsmoodstavce"/>
    <w:link w:val="Zhlav"/>
    <w:uiPriority w:val="99"/>
    <w:rsid w:val="007C3656"/>
    <w:rPr>
      <w:rFonts w:ascii="Calibri" w:eastAsia="Times New Roman" w:hAnsi="Calibri" w:cs="Times New Roman"/>
      <w:lang w:eastAsia="cs-CZ"/>
    </w:rPr>
  </w:style>
  <w:style w:type="paragraph" w:styleId="Zpat">
    <w:name w:val="footer"/>
    <w:basedOn w:val="Normln"/>
    <w:link w:val="ZpatChar"/>
    <w:uiPriority w:val="99"/>
    <w:unhideWhenUsed/>
    <w:rsid w:val="007C3656"/>
    <w:pPr>
      <w:tabs>
        <w:tab w:val="center" w:pos="4536"/>
        <w:tab w:val="right" w:pos="9072"/>
      </w:tabs>
      <w:spacing w:after="0" w:line="240" w:lineRule="auto"/>
    </w:pPr>
  </w:style>
  <w:style w:type="character" w:customStyle="1" w:styleId="ZpatChar">
    <w:name w:val="Zápatí Char"/>
    <w:basedOn w:val="Standardnpsmoodstavce"/>
    <w:link w:val="Zpat"/>
    <w:uiPriority w:val="99"/>
    <w:rsid w:val="007C3656"/>
    <w:rPr>
      <w:rFonts w:ascii="Calibri" w:eastAsia="Times New Roman" w:hAnsi="Calibri" w:cs="Times New Roman"/>
      <w:lang w:eastAsia="cs-CZ"/>
    </w:rPr>
  </w:style>
  <w:style w:type="paragraph" w:styleId="Textbubliny">
    <w:name w:val="Balloon Text"/>
    <w:basedOn w:val="Normln"/>
    <w:link w:val="TextbublinyChar"/>
    <w:uiPriority w:val="99"/>
    <w:semiHidden/>
    <w:unhideWhenUsed/>
    <w:rsid w:val="00C1045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1045E"/>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606758">
      <w:bodyDiv w:val="1"/>
      <w:marLeft w:val="0"/>
      <w:marRight w:val="0"/>
      <w:marTop w:val="0"/>
      <w:marBottom w:val="0"/>
      <w:divBdr>
        <w:top w:val="none" w:sz="0" w:space="0" w:color="auto"/>
        <w:left w:val="none" w:sz="0" w:space="0" w:color="auto"/>
        <w:bottom w:val="none" w:sz="0" w:space="0" w:color="auto"/>
        <w:right w:val="none" w:sz="0" w:space="0" w:color="auto"/>
      </w:divBdr>
    </w:div>
    <w:div w:id="141508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nrsvitavy.cz/" TargetMode="External"/><Relationship Id="rId13" Type="http://schemas.openxmlformats.org/officeDocument/2006/relationships/hyperlink" Target="mailto:sekr@helcom.cz"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ochrance.cz/"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psv.cz/" TargetMode="External"/><Relationship Id="rId5" Type="http://schemas.openxmlformats.org/officeDocument/2006/relationships/footnotes" Target="footnotes.xml"/><Relationship Id="rId15" Type="http://schemas.openxmlformats.org/officeDocument/2006/relationships/hyperlink" Target="http://www.obcanske-poradny.cz/" TargetMode="External"/><Relationship Id="rId10" Type="http://schemas.openxmlformats.org/officeDocument/2006/relationships/hyperlink" Target="http://www.pardubickykraj.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nrsvitavy.cz/" TargetMode="External"/><Relationship Id="rId14" Type="http://schemas.openxmlformats.org/officeDocument/2006/relationships/hyperlink" Target="http://www.llp.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1492</Words>
  <Characters>8809</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Jaroslava Filipová</dc:creator>
  <cp:keywords/>
  <dc:description/>
  <cp:lastModifiedBy>Jaroslava Filipová</cp:lastModifiedBy>
  <cp:revision>5</cp:revision>
  <cp:lastPrinted>2019-09-27T11:27:00Z</cp:lastPrinted>
  <dcterms:created xsi:type="dcterms:W3CDTF">2019-09-06T11:04:00Z</dcterms:created>
  <dcterms:modified xsi:type="dcterms:W3CDTF">2019-09-27T11:29:00Z</dcterms:modified>
</cp:coreProperties>
</file>